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A99AC5" w14:textId="77777777" w:rsidR="002167FB" w:rsidRDefault="00905279">
      <w:pPr>
        <w:jc w:val="center"/>
        <w:rPr>
          <w:rFonts w:ascii="Comfortaa" w:eastAsia="Comfortaa" w:hAnsi="Comfortaa" w:cs="Comfortaa"/>
          <w:b/>
          <w:sz w:val="18"/>
          <w:szCs w:val="18"/>
        </w:rPr>
      </w:pPr>
      <w:r>
        <w:rPr>
          <w:rFonts w:ascii="Comfortaa" w:eastAsia="Comfortaa" w:hAnsi="Comfortaa" w:cs="Comfortaa"/>
          <w:b/>
          <w:noProof/>
          <w:sz w:val="18"/>
          <w:szCs w:val="18"/>
        </w:rPr>
        <w:drawing>
          <wp:inline distT="114300" distB="114300" distL="114300" distR="114300" wp14:anchorId="2BB1DE68" wp14:editId="61AE1698">
            <wp:extent cx="851535" cy="826278"/>
            <wp:effectExtent l="0" t="0" r="0" b="0"/>
            <wp:docPr id="1" name="image2.png" descr="Illustration of a pencil ..."/>
            <wp:cNvGraphicFramePr/>
            <a:graphic xmlns:a="http://schemas.openxmlformats.org/drawingml/2006/main">
              <a:graphicData uri="http://schemas.openxmlformats.org/drawingml/2006/picture">
                <pic:pic xmlns:pic="http://schemas.openxmlformats.org/drawingml/2006/picture">
                  <pic:nvPicPr>
                    <pic:cNvPr id="0" name="image2.png" descr="Illustration of a pencil ..."/>
                    <pic:cNvPicPr preferRelativeResize="0"/>
                  </pic:nvPicPr>
                  <pic:blipFill>
                    <a:blip r:embed="rId4"/>
                    <a:srcRect/>
                    <a:stretch>
                      <a:fillRect/>
                    </a:stretch>
                  </pic:blipFill>
                  <pic:spPr>
                    <a:xfrm>
                      <a:off x="0" y="0"/>
                      <a:ext cx="851535" cy="826278"/>
                    </a:xfrm>
                    <a:prstGeom prst="rect">
                      <a:avLst/>
                    </a:prstGeom>
                    <a:ln/>
                  </pic:spPr>
                </pic:pic>
              </a:graphicData>
            </a:graphic>
          </wp:inline>
        </w:drawing>
      </w:r>
      <w:r>
        <w:rPr>
          <w:rFonts w:ascii="Comfortaa" w:eastAsia="Comfortaa" w:hAnsi="Comfortaa" w:cs="Comfortaa"/>
          <w:b/>
          <w:sz w:val="18"/>
          <w:szCs w:val="18"/>
        </w:rPr>
        <w:t>M.V.E.C. Curriculum Night</w:t>
      </w:r>
      <w:r>
        <w:rPr>
          <w:rFonts w:ascii="Comfortaa" w:eastAsia="Comfortaa" w:hAnsi="Comfortaa" w:cs="Comfortaa"/>
          <w:b/>
          <w:noProof/>
          <w:sz w:val="18"/>
          <w:szCs w:val="18"/>
        </w:rPr>
        <w:drawing>
          <wp:inline distT="114300" distB="114300" distL="114300" distR="114300" wp14:anchorId="6EA5A4C0" wp14:editId="63AE4A4A">
            <wp:extent cx="1053465" cy="824259"/>
            <wp:effectExtent l="0" t="0" r="0" b="0"/>
            <wp:docPr id="2" name="image1.jpg" descr="Free Download"/>
            <wp:cNvGraphicFramePr/>
            <a:graphic xmlns:a="http://schemas.openxmlformats.org/drawingml/2006/main">
              <a:graphicData uri="http://schemas.openxmlformats.org/drawingml/2006/picture">
                <pic:pic xmlns:pic="http://schemas.openxmlformats.org/drawingml/2006/picture">
                  <pic:nvPicPr>
                    <pic:cNvPr id="0" name="image1.jpg" descr="Free Download"/>
                    <pic:cNvPicPr preferRelativeResize="0"/>
                  </pic:nvPicPr>
                  <pic:blipFill>
                    <a:blip r:embed="rId5"/>
                    <a:srcRect/>
                    <a:stretch>
                      <a:fillRect/>
                    </a:stretch>
                  </pic:blipFill>
                  <pic:spPr>
                    <a:xfrm>
                      <a:off x="0" y="0"/>
                      <a:ext cx="1053465" cy="824259"/>
                    </a:xfrm>
                    <a:prstGeom prst="rect">
                      <a:avLst/>
                    </a:prstGeom>
                    <a:ln/>
                  </pic:spPr>
                </pic:pic>
              </a:graphicData>
            </a:graphic>
          </wp:inline>
        </w:drawing>
      </w:r>
    </w:p>
    <w:p w14:paraId="21A35B13" w14:textId="2320B2ED" w:rsidR="002167FB" w:rsidRDefault="00905279">
      <w:pPr>
        <w:jc w:val="center"/>
        <w:rPr>
          <w:rFonts w:ascii="Comfortaa" w:eastAsia="Comfortaa" w:hAnsi="Comfortaa" w:cs="Comfortaa"/>
          <w:b/>
          <w:sz w:val="18"/>
          <w:szCs w:val="18"/>
        </w:rPr>
      </w:pPr>
      <w:r>
        <w:rPr>
          <w:rFonts w:ascii="Comfortaa" w:eastAsia="Comfortaa" w:hAnsi="Comfortaa" w:cs="Comfortaa"/>
          <w:b/>
          <w:sz w:val="18"/>
          <w:szCs w:val="18"/>
        </w:rPr>
        <w:t>202</w:t>
      </w:r>
      <w:r w:rsidR="00517346">
        <w:rPr>
          <w:rFonts w:ascii="Comfortaa" w:eastAsia="Comfortaa" w:hAnsi="Comfortaa" w:cs="Comfortaa"/>
          <w:b/>
          <w:sz w:val="18"/>
          <w:szCs w:val="18"/>
        </w:rPr>
        <w:t>1</w:t>
      </w:r>
      <w:r>
        <w:rPr>
          <w:rFonts w:ascii="Comfortaa" w:eastAsia="Comfortaa" w:hAnsi="Comfortaa" w:cs="Comfortaa"/>
          <w:b/>
          <w:sz w:val="18"/>
          <w:szCs w:val="18"/>
        </w:rPr>
        <w:t xml:space="preserve"> - 202</w:t>
      </w:r>
      <w:r w:rsidR="00517346">
        <w:rPr>
          <w:rFonts w:ascii="Comfortaa" w:eastAsia="Comfortaa" w:hAnsi="Comfortaa" w:cs="Comfortaa"/>
          <w:b/>
          <w:sz w:val="18"/>
          <w:szCs w:val="18"/>
        </w:rPr>
        <w:t>2</w:t>
      </w:r>
    </w:p>
    <w:p w14:paraId="12E9A3C6" w14:textId="77777777" w:rsidR="002167FB" w:rsidRDefault="002167FB">
      <w:pPr>
        <w:jc w:val="center"/>
        <w:rPr>
          <w:rFonts w:ascii="Comfortaa" w:eastAsia="Comfortaa" w:hAnsi="Comfortaa" w:cs="Comfortaa"/>
          <w:b/>
          <w:sz w:val="18"/>
          <w:szCs w:val="18"/>
        </w:rPr>
      </w:pPr>
    </w:p>
    <w:p w14:paraId="283C9B6D" w14:textId="1A7AEAC0" w:rsidR="002167FB" w:rsidRDefault="00905279">
      <w:pPr>
        <w:rPr>
          <w:rFonts w:ascii="Comfortaa" w:eastAsia="Comfortaa" w:hAnsi="Comfortaa" w:cs="Comfortaa"/>
          <w:sz w:val="18"/>
          <w:szCs w:val="18"/>
        </w:rPr>
      </w:pPr>
      <w:r>
        <w:rPr>
          <w:rFonts w:ascii="Comfortaa" w:eastAsia="Comfortaa" w:hAnsi="Comfortaa" w:cs="Comfortaa"/>
          <w:sz w:val="18"/>
          <w:szCs w:val="18"/>
        </w:rPr>
        <w:t xml:space="preserve">Welcome to another school year here at M.V.E.C!  I am absolutely thrilled to be your child’s teacher, and very excited about the 2021 - 2022 school year. Learning should be fun, engaging, teach independence and personal responsibility. I will do my best to promote and accommodate this style of learning. Please don’t ever hesitate to contact me at: </w:t>
      </w:r>
      <w:hyperlink r:id="rId6" w:history="1">
        <w:r w:rsidRPr="00D22C14">
          <w:rPr>
            <w:rStyle w:val="Hyperlink"/>
            <w:rFonts w:ascii="Comfortaa" w:eastAsia="Comfortaa" w:hAnsi="Comfortaa" w:cs="Comfortaa"/>
            <w:sz w:val="18"/>
            <w:szCs w:val="18"/>
          </w:rPr>
          <w:t>tony.odo@gnspes.ca</w:t>
        </w:r>
      </w:hyperlink>
      <w:r>
        <w:rPr>
          <w:rFonts w:ascii="Comfortaa" w:eastAsia="Comfortaa" w:hAnsi="Comfortaa" w:cs="Comfortaa"/>
          <w:sz w:val="18"/>
          <w:szCs w:val="18"/>
        </w:rPr>
        <w:t xml:space="preserve"> (preferred) or 250-210-9397. </w:t>
      </w:r>
    </w:p>
    <w:p w14:paraId="38237CCA" w14:textId="77777777" w:rsidR="002167FB" w:rsidRDefault="002167FB">
      <w:pPr>
        <w:rPr>
          <w:rFonts w:ascii="Comfortaa" w:eastAsia="Comfortaa" w:hAnsi="Comfortaa" w:cs="Comfortaa"/>
          <w:sz w:val="18"/>
          <w:szCs w:val="18"/>
        </w:rPr>
      </w:pPr>
    </w:p>
    <w:p w14:paraId="44772334" w14:textId="0A09B3AC" w:rsidR="002167FB" w:rsidRDefault="00905279">
      <w:pPr>
        <w:rPr>
          <w:rFonts w:ascii="Comfortaa" w:eastAsia="Comfortaa" w:hAnsi="Comfortaa" w:cs="Comfortaa"/>
          <w:sz w:val="18"/>
          <w:szCs w:val="18"/>
        </w:rPr>
      </w:pPr>
      <w:r>
        <w:rPr>
          <w:rFonts w:ascii="Comfortaa" w:eastAsia="Comfortaa" w:hAnsi="Comfortaa" w:cs="Comfortaa"/>
          <w:sz w:val="18"/>
          <w:szCs w:val="18"/>
        </w:rPr>
        <w:t xml:space="preserve">Please see the reverse side of this handout for an overview of your child’s curriculum for the school year.  Below is a breakdown of how the Math and English Language Arts program will run in our classroom. Please note, that for all the ways that your child will learn this year, proper sanitation, mask-wearing and social distancing measures will be put in place, in accordance with Public Health guidelines for public schools. </w:t>
      </w:r>
    </w:p>
    <w:p w14:paraId="298E6938" w14:textId="77777777" w:rsidR="002167FB" w:rsidRDefault="002167FB">
      <w:pPr>
        <w:rPr>
          <w:rFonts w:ascii="Comfortaa" w:eastAsia="Comfortaa" w:hAnsi="Comfortaa" w:cs="Comfortaa"/>
          <w:sz w:val="18"/>
          <w:szCs w:val="18"/>
        </w:rPr>
      </w:pPr>
    </w:p>
    <w:p w14:paraId="57674F53" w14:textId="483C1424" w:rsidR="002167FB" w:rsidRDefault="00905279">
      <w:pPr>
        <w:rPr>
          <w:rFonts w:ascii="Comfortaa" w:eastAsia="Comfortaa" w:hAnsi="Comfortaa" w:cs="Comfortaa"/>
          <w:sz w:val="18"/>
          <w:szCs w:val="18"/>
        </w:rPr>
      </w:pPr>
      <w:r>
        <w:rPr>
          <w:rFonts w:ascii="Comfortaa" w:eastAsia="Comfortaa" w:hAnsi="Comfortaa" w:cs="Comfortaa"/>
          <w:b/>
          <w:sz w:val="18"/>
          <w:szCs w:val="18"/>
          <w:u w:val="single"/>
        </w:rPr>
        <w:t>Math:</w:t>
      </w:r>
      <w:r>
        <w:rPr>
          <w:rFonts w:ascii="Comfortaa" w:eastAsia="Comfortaa" w:hAnsi="Comfortaa" w:cs="Comfortaa"/>
          <w:sz w:val="18"/>
          <w:szCs w:val="18"/>
        </w:rPr>
        <w:t xml:space="preserve"> Students will be involved in daily mental math activities focusing on patterns in numbers, strategies for adding and subtracting mentally, and communicating these strategies with peers.  Math outcomes will be met through a daily math workshop, where students are given the opportunity to use manipulatives to explore math related concepts with a hands-on approach to learning.  Students will be given opportunities to work independently and share aloud with peers to solve math problems based on their grade level outcomes.</w:t>
      </w:r>
    </w:p>
    <w:p w14:paraId="315B1605" w14:textId="77777777" w:rsidR="002167FB" w:rsidRDefault="002167FB">
      <w:pPr>
        <w:rPr>
          <w:rFonts w:ascii="Comfortaa" w:eastAsia="Comfortaa" w:hAnsi="Comfortaa" w:cs="Comfortaa"/>
          <w:sz w:val="18"/>
          <w:szCs w:val="18"/>
        </w:rPr>
      </w:pPr>
    </w:p>
    <w:p w14:paraId="0E6882C1" w14:textId="06AD8E4A" w:rsidR="002167FB" w:rsidRDefault="00905279">
      <w:pPr>
        <w:rPr>
          <w:rFonts w:ascii="Comfortaa" w:eastAsia="Comfortaa" w:hAnsi="Comfortaa" w:cs="Comfortaa"/>
          <w:sz w:val="18"/>
          <w:szCs w:val="18"/>
        </w:rPr>
      </w:pPr>
      <w:r>
        <w:rPr>
          <w:rFonts w:ascii="Comfortaa" w:eastAsia="Comfortaa" w:hAnsi="Comfortaa" w:cs="Comfortaa"/>
          <w:b/>
          <w:sz w:val="18"/>
          <w:szCs w:val="18"/>
          <w:u w:val="single"/>
        </w:rPr>
        <w:t>English Language Arts:</w:t>
      </w:r>
      <w:r>
        <w:rPr>
          <w:rFonts w:ascii="Comfortaa" w:eastAsia="Comfortaa" w:hAnsi="Comfortaa" w:cs="Comfortaa"/>
          <w:sz w:val="18"/>
          <w:szCs w:val="18"/>
        </w:rPr>
        <w:t xml:space="preserve"> consists of reading, writing, and speaking &amp; listening. Through writer’s and reader’s workshops, students will be engaged in meaningful discussions that will guide them to become more proficient in their reading and writing.  With Nova Scotia’s integrated curriculum, students will apply literacy learning to all the other subject areas, like </w:t>
      </w:r>
      <w:r w:rsidRPr="00905279">
        <w:rPr>
          <w:rFonts w:ascii="Comfortaa" w:eastAsia="Comfortaa" w:hAnsi="Comfortaa" w:cs="Comfortaa"/>
          <w:b/>
          <w:bCs/>
          <w:sz w:val="18"/>
          <w:szCs w:val="18"/>
        </w:rPr>
        <w:t>science</w:t>
      </w:r>
      <w:r>
        <w:rPr>
          <w:rFonts w:ascii="Comfortaa" w:eastAsia="Comfortaa" w:hAnsi="Comfortaa" w:cs="Comfortaa"/>
          <w:sz w:val="18"/>
          <w:szCs w:val="18"/>
        </w:rPr>
        <w:t xml:space="preserve">, </w:t>
      </w:r>
      <w:r>
        <w:rPr>
          <w:rFonts w:ascii="Comfortaa" w:eastAsia="Comfortaa" w:hAnsi="Comfortaa" w:cs="Comfortaa"/>
          <w:b/>
          <w:sz w:val="18"/>
          <w:szCs w:val="18"/>
        </w:rPr>
        <w:t>social studies</w:t>
      </w:r>
      <w:r>
        <w:rPr>
          <w:rFonts w:ascii="Comfortaa" w:eastAsia="Comfortaa" w:hAnsi="Comfortaa" w:cs="Comfortaa"/>
          <w:sz w:val="18"/>
          <w:szCs w:val="18"/>
        </w:rPr>
        <w:t xml:space="preserve">, </w:t>
      </w:r>
      <w:r>
        <w:rPr>
          <w:rFonts w:ascii="Comfortaa" w:eastAsia="Comfortaa" w:hAnsi="Comfortaa" w:cs="Comfortaa"/>
          <w:b/>
          <w:sz w:val="18"/>
          <w:szCs w:val="18"/>
        </w:rPr>
        <w:t xml:space="preserve">health </w:t>
      </w:r>
      <w:r>
        <w:rPr>
          <w:rFonts w:ascii="Comfortaa" w:eastAsia="Comfortaa" w:hAnsi="Comfortaa" w:cs="Comfortaa"/>
          <w:sz w:val="18"/>
          <w:szCs w:val="18"/>
        </w:rPr>
        <w:t xml:space="preserve">and </w:t>
      </w:r>
      <w:r>
        <w:rPr>
          <w:rFonts w:ascii="Comfortaa" w:eastAsia="Comfortaa" w:hAnsi="Comfortaa" w:cs="Comfortaa"/>
          <w:b/>
          <w:sz w:val="18"/>
          <w:szCs w:val="18"/>
        </w:rPr>
        <w:t>visual arts</w:t>
      </w:r>
      <w:r>
        <w:rPr>
          <w:rFonts w:ascii="Comfortaa" w:eastAsia="Comfortaa" w:hAnsi="Comfortaa" w:cs="Comfortaa"/>
          <w:sz w:val="18"/>
          <w:szCs w:val="18"/>
        </w:rPr>
        <w:t>.</w:t>
      </w:r>
    </w:p>
    <w:p w14:paraId="5A6CDDC9" w14:textId="77777777" w:rsidR="002167FB" w:rsidRDefault="002167FB">
      <w:pPr>
        <w:rPr>
          <w:rFonts w:ascii="Comfortaa" w:eastAsia="Comfortaa" w:hAnsi="Comfortaa" w:cs="Comfortaa"/>
          <w:b/>
          <w:sz w:val="18"/>
          <w:szCs w:val="18"/>
          <w:u w:val="single"/>
        </w:rPr>
      </w:pPr>
    </w:p>
    <w:p w14:paraId="1D85404A" w14:textId="77777777" w:rsidR="002167FB" w:rsidRDefault="00905279">
      <w:pPr>
        <w:rPr>
          <w:rFonts w:ascii="Comfortaa" w:eastAsia="Comfortaa" w:hAnsi="Comfortaa" w:cs="Comfortaa"/>
          <w:sz w:val="18"/>
          <w:szCs w:val="18"/>
        </w:rPr>
      </w:pPr>
      <w:r>
        <w:rPr>
          <w:rFonts w:ascii="Comfortaa" w:eastAsia="Comfortaa" w:hAnsi="Comfortaa" w:cs="Comfortaa"/>
          <w:b/>
          <w:sz w:val="18"/>
          <w:szCs w:val="18"/>
          <w:u w:val="single"/>
        </w:rPr>
        <w:t>Assessment Practices</w:t>
      </w:r>
      <w:r>
        <w:rPr>
          <w:rFonts w:ascii="Comfortaa" w:eastAsia="Comfortaa" w:hAnsi="Comfortaa" w:cs="Comfortaa"/>
          <w:sz w:val="18"/>
          <w:szCs w:val="18"/>
        </w:rPr>
        <w:t xml:space="preserve"> include, but are not limited to, observational notes, conversations/discussions, think-pair-shares, student self-assessment, quizzes/tests, student work samples and projects.  A variety of these practices will be utilized to assess student's learning.</w:t>
      </w:r>
    </w:p>
    <w:p w14:paraId="1C000950" w14:textId="77777777" w:rsidR="002167FB" w:rsidRDefault="002167FB">
      <w:pPr>
        <w:rPr>
          <w:rFonts w:ascii="Comfortaa" w:eastAsia="Comfortaa" w:hAnsi="Comfortaa" w:cs="Comfortaa"/>
          <w:b/>
          <w:sz w:val="18"/>
          <w:szCs w:val="18"/>
        </w:rPr>
      </w:pPr>
    </w:p>
    <w:p w14:paraId="4871FEE7" w14:textId="77777777" w:rsidR="002167FB" w:rsidRDefault="002167FB">
      <w:pPr>
        <w:rPr>
          <w:rFonts w:ascii="Comfortaa" w:eastAsia="Comfortaa" w:hAnsi="Comfortaa" w:cs="Comfortaa"/>
          <w:b/>
          <w:sz w:val="18"/>
          <w:szCs w:val="18"/>
        </w:rPr>
      </w:pPr>
    </w:p>
    <w:p w14:paraId="584CD0A3" w14:textId="77777777" w:rsidR="002167FB" w:rsidRDefault="002167FB">
      <w:pPr>
        <w:jc w:val="center"/>
        <w:rPr>
          <w:rFonts w:ascii="Comfortaa" w:eastAsia="Comfortaa" w:hAnsi="Comfortaa" w:cs="Comfortaa"/>
          <w:b/>
          <w:sz w:val="18"/>
          <w:szCs w:val="18"/>
        </w:rPr>
      </w:pPr>
    </w:p>
    <w:p w14:paraId="15ECEC90" w14:textId="77777777" w:rsidR="002167FB" w:rsidRDefault="002167FB">
      <w:pPr>
        <w:jc w:val="center"/>
        <w:rPr>
          <w:rFonts w:ascii="Comfortaa" w:eastAsia="Comfortaa" w:hAnsi="Comfortaa" w:cs="Comfortaa"/>
          <w:b/>
          <w:sz w:val="16"/>
          <w:szCs w:val="16"/>
        </w:rPr>
      </w:pPr>
    </w:p>
    <w:p w14:paraId="3D3C00A4" w14:textId="77777777" w:rsidR="002167FB" w:rsidRDefault="002167FB">
      <w:pPr>
        <w:jc w:val="center"/>
        <w:rPr>
          <w:rFonts w:ascii="Comfortaa" w:eastAsia="Comfortaa" w:hAnsi="Comfortaa" w:cs="Comfortaa"/>
          <w:b/>
          <w:sz w:val="16"/>
          <w:szCs w:val="16"/>
        </w:rPr>
      </w:pPr>
    </w:p>
    <w:p w14:paraId="41F1737D" w14:textId="77777777" w:rsidR="002167FB" w:rsidRDefault="002167FB">
      <w:pPr>
        <w:jc w:val="center"/>
        <w:rPr>
          <w:rFonts w:ascii="Comfortaa" w:eastAsia="Comfortaa" w:hAnsi="Comfortaa" w:cs="Comfortaa"/>
          <w:b/>
          <w:sz w:val="16"/>
          <w:szCs w:val="16"/>
        </w:rPr>
      </w:pPr>
    </w:p>
    <w:p w14:paraId="66E84911" w14:textId="77777777" w:rsidR="002167FB" w:rsidRDefault="002167FB">
      <w:pPr>
        <w:jc w:val="center"/>
        <w:rPr>
          <w:rFonts w:ascii="Comfortaa" w:eastAsia="Comfortaa" w:hAnsi="Comfortaa" w:cs="Comfortaa"/>
          <w:b/>
          <w:sz w:val="16"/>
          <w:szCs w:val="16"/>
        </w:rPr>
      </w:pPr>
    </w:p>
    <w:p w14:paraId="7847F607" w14:textId="115D2DCE" w:rsidR="002167FB" w:rsidRDefault="002167FB">
      <w:pPr>
        <w:jc w:val="center"/>
        <w:rPr>
          <w:rFonts w:ascii="Comfortaa" w:eastAsia="Comfortaa" w:hAnsi="Comfortaa" w:cs="Comfortaa"/>
          <w:b/>
          <w:sz w:val="16"/>
          <w:szCs w:val="16"/>
        </w:rPr>
      </w:pPr>
    </w:p>
    <w:p w14:paraId="3EB2F4FA" w14:textId="726CFD0C" w:rsidR="001C0F70" w:rsidRDefault="001C0F70">
      <w:pPr>
        <w:jc w:val="center"/>
        <w:rPr>
          <w:rFonts w:ascii="Comfortaa" w:eastAsia="Comfortaa" w:hAnsi="Comfortaa" w:cs="Comfortaa"/>
          <w:b/>
          <w:sz w:val="16"/>
          <w:szCs w:val="16"/>
        </w:rPr>
      </w:pPr>
    </w:p>
    <w:p w14:paraId="5A34BA95" w14:textId="33E6BE78" w:rsidR="001C0F70" w:rsidRDefault="001C0F70">
      <w:pPr>
        <w:jc w:val="center"/>
        <w:rPr>
          <w:rFonts w:ascii="Comfortaa" w:eastAsia="Comfortaa" w:hAnsi="Comfortaa" w:cs="Comfortaa"/>
          <w:b/>
          <w:sz w:val="16"/>
          <w:szCs w:val="16"/>
        </w:rPr>
      </w:pPr>
    </w:p>
    <w:p w14:paraId="3625E15A" w14:textId="664318C7" w:rsidR="001C0F70" w:rsidRDefault="001C0F70">
      <w:pPr>
        <w:jc w:val="center"/>
        <w:rPr>
          <w:rFonts w:ascii="Comfortaa" w:eastAsia="Comfortaa" w:hAnsi="Comfortaa" w:cs="Comfortaa"/>
          <w:b/>
          <w:sz w:val="16"/>
          <w:szCs w:val="16"/>
        </w:rPr>
      </w:pPr>
    </w:p>
    <w:p w14:paraId="371A7764" w14:textId="77777777" w:rsidR="001C0F70" w:rsidRDefault="001C0F70">
      <w:pPr>
        <w:jc w:val="center"/>
        <w:rPr>
          <w:rFonts w:ascii="Comfortaa" w:eastAsia="Comfortaa" w:hAnsi="Comfortaa" w:cs="Comfortaa"/>
          <w:b/>
          <w:sz w:val="16"/>
          <w:szCs w:val="16"/>
        </w:rPr>
      </w:pPr>
    </w:p>
    <w:p w14:paraId="7BB6571C" w14:textId="77777777" w:rsidR="002167FB" w:rsidRDefault="002167FB">
      <w:pPr>
        <w:jc w:val="center"/>
        <w:rPr>
          <w:rFonts w:ascii="Comfortaa" w:eastAsia="Comfortaa" w:hAnsi="Comfortaa" w:cs="Comfortaa"/>
          <w:b/>
          <w:sz w:val="16"/>
          <w:szCs w:val="16"/>
        </w:rPr>
      </w:pPr>
    </w:p>
    <w:p w14:paraId="1D38D505" w14:textId="77777777" w:rsidR="002167FB" w:rsidRDefault="002167FB">
      <w:pPr>
        <w:jc w:val="center"/>
        <w:rPr>
          <w:rFonts w:ascii="Comfortaa" w:eastAsia="Comfortaa" w:hAnsi="Comfortaa" w:cs="Comfortaa"/>
          <w:b/>
          <w:sz w:val="16"/>
          <w:szCs w:val="16"/>
        </w:rPr>
      </w:pPr>
    </w:p>
    <w:p w14:paraId="2850E06F" w14:textId="77777777" w:rsidR="002167FB" w:rsidRDefault="00905279">
      <w:pPr>
        <w:jc w:val="center"/>
        <w:rPr>
          <w:rFonts w:ascii="Comfortaa" w:eastAsia="Comfortaa" w:hAnsi="Comfortaa" w:cs="Comfortaa"/>
          <w:sz w:val="16"/>
          <w:szCs w:val="16"/>
        </w:rPr>
      </w:pPr>
      <w:r>
        <w:rPr>
          <w:rFonts w:ascii="Comfortaa" w:eastAsia="Comfortaa" w:hAnsi="Comfortaa" w:cs="Comfortaa"/>
          <w:b/>
          <w:sz w:val="16"/>
          <w:szCs w:val="16"/>
        </w:rPr>
        <w:t>Grade 4 Curriculum</w:t>
      </w:r>
    </w:p>
    <w:p w14:paraId="41BEBDF8" w14:textId="77777777" w:rsidR="002167FB" w:rsidRDefault="002167FB">
      <w:pPr>
        <w:rPr>
          <w:rFonts w:ascii="Comfortaa" w:eastAsia="Comfortaa" w:hAnsi="Comfortaa" w:cs="Comfortaa"/>
          <w:sz w:val="16"/>
          <w:szCs w:val="16"/>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2"/>
        <w:gridCol w:w="1852"/>
        <w:gridCol w:w="1852"/>
        <w:gridCol w:w="1851"/>
        <w:gridCol w:w="1851"/>
        <w:gridCol w:w="1851"/>
        <w:gridCol w:w="1851"/>
      </w:tblGrid>
      <w:tr w:rsidR="002167FB" w14:paraId="1732EA51" w14:textId="77777777">
        <w:tc>
          <w:tcPr>
            <w:tcW w:w="1851" w:type="dxa"/>
            <w:shd w:val="clear" w:color="auto" w:fill="auto"/>
            <w:tcMar>
              <w:top w:w="100" w:type="dxa"/>
              <w:left w:w="100" w:type="dxa"/>
              <w:bottom w:w="100" w:type="dxa"/>
              <w:right w:w="100" w:type="dxa"/>
            </w:tcMar>
          </w:tcPr>
          <w:p w14:paraId="4D8A9D0C" w14:textId="77777777" w:rsidR="002167FB" w:rsidRDefault="002167FB">
            <w:pPr>
              <w:widowControl w:val="0"/>
              <w:spacing w:line="240" w:lineRule="auto"/>
              <w:rPr>
                <w:rFonts w:ascii="Comfortaa" w:eastAsia="Comfortaa" w:hAnsi="Comfortaa" w:cs="Comfortaa"/>
                <w:sz w:val="16"/>
                <w:szCs w:val="16"/>
              </w:rPr>
            </w:pPr>
          </w:p>
        </w:tc>
        <w:tc>
          <w:tcPr>
            <w:tcW w:w="1851" w:type="dxa"/>
            <w:shd w:val="clear" w:color="auto" w:fill="auto"/>
            <w:tcMar>
              <w:top w:w="100" w:type="dxa"/>
              <w:left w:w="100" w:type="dxa"/>
              <w:bottom w:w="100" w:type="dxa"/>
              <w:right w:w="100" w:type="dxa"/>
            </w:tcMar>
          </w:tcPr>
          <w:p w14:paraId="59B7B9E9" w14:textId="77777777" w:rsidR="002167FB" w:rsidRDefault="00905279">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 xml:space="preserve">Math </w:t>
            </w:r>
          </w:p>
        </w:tc>
        <w:tc>
          <w:tcPr>
            <w:tcW w:w="1851" w:type="dxa"/>
            <w:shd w:val="clear" w:color="auto" w:fill="auto"/>
            <w:tcMar>
              <w:top w:w="100" w:type="dxa"/>
              <w:left w:w="100" w:type="dxa"/>
              <w:bottom w:w="100" w:type="dxa"/>
              <w:right w:w="100" w:type="dxa"/>
            </w:tcMar>
          </w:tcPr>
          <w:p w14:paraId="786416B4" w14:textId="77777777" w:rsidR="002167FB" w:rsidRDefault="00905279">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English Language Arts</w:t>
            </w:r>
          </w:p>
        </w:tc>
        <w:tc>
          <w:tcPr>
            <w:tcW w:w="1851" w:type="dxa"/>
            <w:shd w:val="clear" w:color="auto" w:fill="auto"/>
            <w:tcMar>
              <w:top w:w="100" w:type="dxa"/>
              <w:left w:w="100" w:type="dxa"/>
              <w:bottom w:w="100" w:type="dxa"/>
              <w:right w:w="100" w:type="dxa"/>
            </w:tcMar>
          </w:tcPr>
          <w:p w14:paraId="32C7E948" w14:textId="77777777" w:rsidR="002167FB" w:rsidRDefault="00905279">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Science</w:t>
            </w:r>
          </w:p>
        </w:tc>
        <w:tc>
          <w:tcPr>
            <w:tcW w:w="1851" w:type="dxa"/>
            <w:shd w:val="clear" w:color="auto" w:fill="auto"/>
            <w:tcMar>
              <w:top w:w="100" w:type="dxa"/>
              <w:left w:w="100" w:type="dxa"/>
              <w:bottom w:w="100" w:type="dxa"/>
              <w:right w:w="100" w:type="dxa"/>
            </w:tcMar>
          </w:tcPr>
          <w:p w14:paraId="3A4D4C98" w14:textId="77777777" w:rsidR="002167FB" w:rsidRDefault="00905279">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Social Studies</w:t>
            </w:r>
          </w:p>
        </w:tc>
        <w:tc>
          <w:tcPr>
            <w:tcW w:w="1851" w:type="dxa"/>
            <w:shd w:val="clear" w:color="auto" w:fill="auto"/>
            <w:tcMar>
              <w:top w:w="100" w:type="dxa"/>
              <w:left w:w="100" w:type="dxa"/>
              <w:bottom w:w="100" w:type="dxa"/>
              <w:right w:w="100" w:type="dxa"/>
            </w:tcMar>
          </w:tcPr>
          <w:p w14:paraId="42802A1A" w14:textId="77777777" w:rsidR="002167FB" w:rsidRDefault="00905279">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 xml:space="preserve">Health </w:t>
            </w:r>
          </w:p>
        </w:tc>
        <w:tc>
          <w:tcPr>
            <w:tcW w:w="1851" w:type="dxa"/>
            <w:shd w:val="clear" w:color="auto" w:fill="auto"/>
            <w:tcMar>
              <w:top w:w="100" w:type="dxa"/>
              <w:left w:w="100" w:type="dxa"/>
              <w:bottom w:w="100" w:type="dxa"/>
              <w:right w:w="100" w:type="dxa"/>
            </w:tcMar>
          </w:tcPr>
          <w:p w14:paraId="49DBFAD7" w14:textId="77777777" w:rsidR="002167FB" w:rsidRDefault="00905279">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Visual Art</w:t>
            </w:r>
          </w:p>
        </w:tc>
      </w:tr>
      <w:tr w:rsidR="002167FB" w14:paraId="17B28B32" w14:textId="77777777">
        <w:tc>
          <w:tcPr>
            <w:tcW w:w="1851" w:type="dxa"/>
            <w:shd w:val="clear" w:color="auto" w:fill="auto"/>
            <w:tcMar>
              <w:top w:w="100" w:type="dxa"/>
              <w:left w:w="100" w:type="dxa"/>
              <w:bottom w:w="100" w:type="dxa"/>
              <w:right w:w="100" w:type="dxa"/>
            </w:tcMar>
          </w:tcPr>
          <w:p w14:paraId="1753E199" w14:textId="77777777" w:rsidR="002167FB" w:rsidRDefault="00905279">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Term 1</w:t>
            </w:r>
          </w:p>
        </w:tc>
        <w:tc>
          <w:tcPr>
            <w:tcW w:w="1851" w:type="dxa"/>
            <w:shd w:val="clear" w:color="auto" w:fill="auto"/>
            <w:tcMar>
              <w:top w:w="100" w:type="dxa"/>
              <w:left w:w="100" w:type="dxa"/>
              <w:bottom w:w="100" w:type="dxa"/>
              <w:right w:w="100" w:type="dxa"/>
            </w:tcMar>
          </w:tcPr>
          <w:p w14:paraId="08025897"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Numbers to 10 000.</w:t>
            </w:r>
          </w:p>
          <w:p w14:paraId="5D0D608F" w14:textId="77777777" w:rsidR="002167FB" w:rsidRDefault="002167FB">
            <w:pPr>
              <w:widowControl w:val="0"/>
              <w:spacing w:line="240" w:lineRule="auto"/>
              <w:rPr>
                <w:rFonts w:ascii="Comfortaa" w:eastAsia="Comfortaa" w:hAnsi="Comfortaa" w:cs="Comfortaa"/>
                <w:sz w:val="16"/>
                <w:szCs w:val="16"/>
              </w:rPr>
            </w:pPr>
          </w:p>
          <w:p w14:paraId="653E47A1"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Patterning and time.</w:t>
            </w:r>
          </w:p>
          <w:p w14:paraId="214EEB18" w14:textId="77777777" w:rsidR="002167FB" w:rsidRDefault="002167FB">
            <w:pPr>
              <w:widowControl w:val="0"/>
              <w:spacing w:line="240" w:lineRule="auto"/>
              <w:rPr>
                <w:rFonts w:ascii="Comfortaa" w:eastAsia="Comfortaa" w:hAnsi="Comfortaa" w:cs="Comfortaa"/>
                <w:sz w:val="16"/>
                <w:szCs w:val="16"/>
              </w:rPr>
            </w:pPr>
          </w:p>
          <w:p w14:paraId="6B9DB801"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Multiplication &amp; Division, basic facts.</w:t>
            </w:r>
          </w:p>
          <w:p w14:paraId="1CA8F8B9" w14:textId="77777777" w:rsidR="002167FB" w:rsidRDefault="002167FB">
            <w:pPr>
              <w:widowControl w:val="0"/>
              <w:spacing w:line="240" w:lineRule="auto"/>
              <w:rPr>
                <w:rFonts w:ascii="Comfortaa" w:eastAsia="Comfortaa" w:hAnsi="Comfortaa" w:cs="Comfortaa"/>
                <w:sz w:val="16"/>
                <w:szCs w:val="16"/>
              </w:rPr>
            </w:pPr>
          </w:p>
        </w:tc>
        <w:tc>
          <w:tcPr>
            <w:tcW w:w="1851" w:type="dxa"/>
            <w:shd w:val="clear" w:color="auto" w:fill="auto"/>
            <w:tcMar>
              <w:top w:w="100" w:type="dxa"/>
              <w:left w:w="100" w:type="dxa"/>
              <w:bottom w:w="100" w:type="dxa"/>
              <w:right w:w="100" w:type="dxa"/>
            </w:tcMar>
          </w:tcPr>
          <w:p w14:paraId="195A9C83"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Speak and listen to  explore, extend, clarify and reflect on their thoughts, ideas, feelings, and experiences.</w:t>
            </w:r>
          </w:p>
          <w:p w14:paraId="4433161F" w14:textId="77777777" w:rsidR="002167FB" w:rsidRDefault="002167FB">
            <w:pPr>
              <w:widowControl w:val="0"/>
              <w:spacing w:line="240" w:lineRule="auto"/>
              <w:rPr>
                <w:rFonts w:ascii="Comfortaa" w:eastAsia="Comfortaa" w:hAnsi="Comfortaa" w:cs="Comfortaa"/>
                <w:sz w:val="16"/>
                <w:szCs w:val="16"/>
              </w:rPr>
            </w:pPr>
          </w:p>
          <w:p w14:paraId="76E47681" w14:textId="77777777" w:rsidR="002167FB" w:rsidRDefault="002167FB">
            <w:pPr>
              <w:widowControl w:val="0"/>
              <w:spacing w:line="240" w:lineRule="auto"/>
              <w:rPr>
                <w:rFonts w:ascii="Comfortaa" w:eastAsia="Comfortaa" w:hAnsi="Comfortaa" w:cs="Comfortaa"/>
                <w:sz w:val="16"/>
                <w:szCs w:val="16"/>
              </w:rPr>
            </w:pPr>
          </w:p>
        </w:tc>
        <w:tc>
          <w:tcPr>
            <w:tcW w:w="1851" w:type="dxa"/>
            <w:shd w:val="clear" w:color="auto" w:fill="auto"/>
            <w:tcMar>
              <w:top w:w="100" w:type="dxa"/>
              <w:left w:w="100" w:type="dxa"/>
              <w:bottom w:w="100" w:type="dxa"/>
              <w:right w:w="100" w:type="dxa"/>
            </w:tcMar>
          </w:tcPr>
          <w:p w14:paraId="35A32B80" w14:textId="77777777" w:rsidR="002167FB" w:rsidRDefault="002167FB">
            <w:pPr>
              <w:widowControl w:val="0"/>
              <w:spacing w:line="240" w:lineRule="auto"/>
              <w:rPr>
                <w:rFonts w:ascii="Comfortaa" w:eastAsia="Comfortaa" w:hAnsi="Comfortaa" w:cs="Comfortaa"/>
                <w:sz w:val="16"/>
                <w:szCs w:val="16"/>
              </w:rPr>
            </w:pPr>
          </w:p>
          <w:p w14:paraId="4FC8920F" w14:textId="77777777" w:rsidR="002167FB" w:rsidRDefault="002167FB">
            <w:pPr>
              <w:widowControl w:val="0"/>
              <w:spacing w:line="240" w:lineRule="auto"/>
              <w:rPr>
                <w:rFonts w:ascii="Comfortaa" w:eastAsia="Comfortaa" w:hAnsi="Comfortaa" w:cs="Comfortaa"/>
                <w:sz w:val="16"/>
                <w:szCs w:val="16"/>
              </w:rPr>
            </w:pPr>
          </w:p>
          <w:p w14:paraId="5C982B01"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Habitats</w:t>
            </w:r>
          </w:p>
        </w:tc>
        <w:tc>
          <w:tcPr>
            <w:tcW w:w="1851" w:type="dxa"/>
            <w:shd w:val="clear" w:color="auto" w:fill="auto"/>
            <w:tcMar>
              <w:top w:w="100" w:type="dxa"/>
              <w:left w:w="100" w:type="dxa"/>
              <w:bottom w:w="100" w:type="dxa"/>
              <w:right w:w="100" w:type="dxa"/>
            </w:tcMar>
          </w:tcPr>
          <w:p w14:paraId="54B6B23C"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Examining the physical features of the world and exploring the landscapes of Canada.</w:t>
            </w:r>
          </w:p>
        </w:tc>
        <w:tc>
          <w:tcPr>
            <w:tcW w:w="1851" w:type="dxa"/>
            <w:shd w:val="clear" w:color="auto" w:fill="auto"/>
            <w:tcMar>
              <w:top w:w="100" w:type="dxa"/>
              <w:left w:w="100" w:type="dxa"/>
              <w:bottom w:w="100" w:type="dxa"/>
              <w:right w:w="100" w:type="dxa"/>
            </w:tcMar>
          </w:tcPr>
          <w:p w14:paraId="7FE07EB6"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Identify components of a healthy relationship</w:t>
            </w:r>
          </w:p>
        </w:tc>
        <w:tc>
          <w:tcPr>
            <w:tcW w:w="1851" w:type="dxa"/>
            <w:shd w:val="clear" w:color="auto" w:fill="auto"/>
            <w:tcMar>
              <w:top w:w="100" w:type="dxa"/>
              <w:left w:w="100" w:type="dxa"/>
              <w:bottom w:w="100" w:type="dxa"/>
              <w:right w:w="100" w:type="dxa"/>
            </w:tcMar>
          </w:tcPr>
          <w:p w14:paraId="626A00EE"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Explore and manipulate a range of materials and processes to create artworks.</w:t>
            </w:r>
          </w:p>
        </w:tc>
      </w:tr>
      <w:tr w:rsidR="002167FB" w14:paraId="1879FE54" w14:textId="77777777">
        <w:tc>
          <w:tcPr>
            <w:tcW w:w="1851" w:type="dxa"/>
            <w:shd w:val="clear" w:color="auto" w:fill="auto"/>
            <w:tcMar>
              <w:top w:w="100" w:type="dxa"/>
              <w:left w:w="100" w:type="dxa"/>
              <w:bottom w:w="100" w:type="dxa"/>
              <w:right w:w="100" w:type="dxa"/>
            </w:tcMar>
          </w:tcPr>
          <w:p w14:paraId="3792C3BF" w14:textId="77777777" w:rsidR="002167FB" w:rsidRDefault="00905279">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Term 2</w:t>
            </w:r>
          </w:p>
          <w:p w14:paraId="146C5446" w14:textId="77777777" w:rsidR="002167FB" w:rsidRDefault="002167FB">
            <w:pPr>
              <w:widowControl w:val="0"/>
              <w:spacing w:line="240" w:lineRule="auto"/>
              <w:jc w:val="center"/>
              <w:rPr>
                <w:rFonts w:ascii="Comfortaa" w:eastAsia="Comfortaa" w:hAnsi="Comfortaa" w:cs="Comfortaa"/>
                <w:b/>
                <w:sz w:val="16"/>
                <w:szCs w:val="16"/>
              </w:rPr>
            </w:pPr>
          </w:p>
          <w:p w14:paraId="1AE9CBC3" w14:textId="77777777" w:rsidR="002167FB" w:rsidRDefault="002167FB">
            <w:pPr>
              <w:widowControl w:val="0"/>
              <w:spacing w:line="240" w:lineRule="auto"/>
              <w:jc w:val="center"/>
              <w:rPr>
                <w:rFonts w:ascii="Comfortaa" w:eastAsia="Comfortaa" w:hAnsi="Comfortaa" w:cs="Comfortaa"/>
                <w:b/>
                <w:sz w:val="16"/>
                <w:szCs w:val="16"/>
              </w:rPr>
            </w:pPr>
          </w:p>
          <w:p w14:paraId="163AB283" w14:textId="77777777" w:rsidR="002167FB" w:rsidRDefault="002167FB">
            <w:pPr>
              <w:widowControl w:val="0"/>
              <w:spacing w:line="240" w:lineRule="auto"/>
              <w:jc w:val="center"/>
              <w:rPr>
                <w:rFonts w:ascii="Comfortaa" w:eastAsia="Comfortaa" w:hAnsi="Comfortaa" w:cs="Comfortaa"/>
                <w:b/>
                <w:sz w:val="16"/>
                <w:szCs w:val="16"/>
              </w:rPr>
            </w:pPr>
          </w:p>
          <w:p w14:paraId="64DF07AE" w14:textId="77777777" w:rsidR="002167FB" w:rsidRDefault="002167FB">
            <w:pPr>
              <w:widowControl w:val="0"/>
              <w:spacing w:line="240" w:lineRule="auto"/>
              <w:jc w:val="center"/>
              <w:rPr>
                <w:rFonts w:ascii="Comfortaa" w:eastAsia="Comfortaa" w:hAnsi="Comfortaa" w:cs="Comfortaa"/>
                <w:b/>
                <w:sz w:val="16"/>
                <w:szCs w:val="16"/>
              </w:rPr>
            </w:pPr>
          </w:p>
          <w:p w14:paraId="5B3691F9" w14:textId="77777777" w:rsidR="002167FB" w:rsidRDefault="002167FB">
            <w:pPr>
              <w:widowControl w:val="0"/>
              <w:spacing w:line="240" w:lineRule="auto"/>
              <w:jc w:val="center"/>
              <w:rPr>
                <w:rFonts w:ascii="Comfortaa" w:eastAsia="Comfortaa" w:hAnsi="Comfortaa" w:cs="Comfortaa"/>
                <w:b/>
                <w:sz w:val="16"/>
                <w:szCs w:val="16"/>
              </w:rPr>
            </w:pPr>
          </w:p>
          <w:p w14:paraId="578AEFA6" w14:textId="77777777" w:rsidR="002167FB" w:rsidRDefault="002167FB">
            <w:pPr>
              <w:widowControl w:val="0"/>
              <w:spacing w:line="240" w:lineRule="auto"/>
              <w:jc w:val="center"/>
              <w:rPr>
                <w:rFonts w:ascii="Comfortaa" w:eastAsia="Comfortaa" w:hAnsi="Comfortaa" w:cs="Comfortaa"/>
                <w:b/>
                <w:sz w:val="16"/>
                <w:szCs w:val="16"/>
              </w:rPr>
            </w:pPr>
          </w:p>
          <w:p w14:paraId="08188641" w14:textId="77777777" w:rsidR="002167FB" w:rsidRDefault="002167FB">
            <w:pPr>
              <w:widowControl w:val="0"/>
              <w:spacing w:line="240" w:lineRule="auto"/>
              <w:jc w:val="center"/>
              <w:rPr>
                <w:rFonts w:ascii="Comfortaa" w:eastAsia="Comfortaa" w:hAnsi="Comfortaa" w:cs="Comfortaa"/>
                <w:b/>
                <w:sz w:val="16"/>
                <w:szCs w:val="16"/>
              </w:rPr>
            </w:pPr>
          </w:p>
          <w:p w14:paraId="2FE32203" w14:textId="77777777" w:rsidR="002167FB" w:rsidRDefault="002167FB">
            <w:pPr>
              <w:widowControl w:val="0"/>
              <w:spacing w:line="240" w:lineRule="auto"/>
              <w:jc w:val="center"/>
              <w:rPr>
                <w:rFonts w:ascii="Comfortaa" w:eastAsia="Comfortaa" w:hAnsi="Comfortaa" w:cs="Comfortaa"/>
                <w:b/>
                <w:sz w:val="16"/>
                <w:szCs w:val="16"/>
              </w:rPr>
            </w:pPr>
          </w:p>
          <w:p w14:paraId="379CA1FC" w14:textId="77777777" w:rsidR="002167FB" w:rsidRDefault="002167FB">
            <w:pPr>
              <w:widowControl w:val="0"/>
              <w:spacing w:line="240" w:lineRule="auto"/>
              <w:jc w:val="center"/>
              <w:rPr>
                <w:rFonts w:ascii="Comfortaa" w:eastAsia="Comfortaa" w:hAnsi="Comfortaa" w:cs="Comfortaa"/>
                <w:b/>
                <w:sz w:val="16"/>
                <w:szCs w:val="16"/>
              </w:rPr>
            </w:pPr>
          </w:p>
          <w:p w14:paraId="0EFF12AC" w14:textId="77777777" w:rsidR="002167FB" w:rsidRDefault="002167FB">
            <w:pPr>
              <w:widowControl w:val="0"/>
              <w:spacing w:line="240" w:lineRule="auto"/>
              <w:jc w:val="center"/>
              <w:rPr>
                <w:rFonts w:ascii="Comfortaa" w:eastAsia="Comfortaa" w:hAnsi="Comfortaa" w:cs="Comfortaa"/>
                <w:b/>
                <w:sz w:val="16"/>
                <w:szCs w:val="16"/>
              </w:rPr>
            </w:pPr>
          </w:p>
          <w:p w14:paraId="6A7C06F4" w14:textId="77777777" w:rsidR="002167FB" w:rsidRDefault="002167FB">
            <w:pPr>
              <w:widowControl w:val="0"/>
              <w:spacing w:line="240" w:lineRule="auto"/>
              <w:jc w:val="center"/>
              <w:rPr>
                <w:rFonts w:ascii="Comfortaa" w:eastAsia="Comfortaa" w:hAnsi="Comfortaa" w:cs="Comfortaa"/>
                <w:b/>
                <w:sz w:val="16"/>
                <w:szCs w:val="16"/>
              </w:rPr>
            </w:pPr>
          </w:p>
          <w:p w14:paraId="3323C0DE" w14:textId="77777777" w:rsidR="002167FB" w:rsidRDefault="002167FB">
            <w:pPr>
              <w:widowControl w:val="0"/>
              <w:spacing w:line="240" w:lineRule="auto"/>
              <w:jc w:val="center"/>
              <w:rPr>
                <w:rFonts w:ascii="Comfortaa" w:eastAsia="Comfortaa" w:hAnsi="Comfortaa" w:cs="Comfortaa"/>
                <w:b/>
                <w:sz w:val="16"/>
                <w:szCs w:val="16"/>
              </w:rPr>
            </w:pPr>
          </w:p>
        </w:tc>
        <w:tc>
          <w:tcPr>
            <w:tcW w:w="1851" w:type="dxa"/>
            <w:shd w:val="clear" w:color="auto" w:fill="auto"/>
            <w:tcMar>
              <w:top w:w="100" w:type="dxa"/>
              <w:left w:w="100" w:type="dxa"/>
              <w:bottom w:w="100" w:type="dxa"/>
              <w:right w:w="100" w:type="dxa"/>
            </w:tcMar>
          </w:tcPr>
          <w:p w14:paraId="7DAAD2A5"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 xml:space="preserve">Statistics </w:t>
            </w:r>
          </w:p>
          <w:p w14:paraId="1D600785" w14:textId="77777777" w:rsidR="002167FB" w:rsidRDefault="002167FB">
            <w:pPr>
              <w:widowControl w:val="0"/>
              <w:spacing w:line="240" w:lineRule="auto"/>
              <w:rPr>
                <w:rFonts w:ascii="Comfortaa" w:eastAsia="Comfortaa" w:hAnsi="Comfortaa" w:cs="Comfortaa"/>
                <w:sz w:val="16"/>
                <w:szCs w:val="16"/>
              </w:rPr>
            </w:pPr>
          </w:p>
          <w:p w14:paraId="080D2B4C"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Add. &amp; sub. of whole numbers to 10 000.</w:t>
            </w:r>
          </w:p>
          <w:p w14:paraId="7C42BC00" w14:textId="77777777" w:rsidR="002167FB" w:rsidRDefault="002167FB">
            <w:pPr>
              <w:widowControl w:val="0"/>
              <w:spacing w:line="240" w:lineRule="auto"/>
              <w:rPr>
                <w:rFonts w:ascii="Comfortaa" w:eastAsia="Comfortaa" w:hAnsi="Comfortaa" w:cs="Comfortaa"/>
                <w:sz w:val="16"/>
                <w:szCs w:val="16"/>
              </w:rPr>
            </w:pPr>
          </w:p>
          <w:p w14:paraId="27335173"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Geometry.</w:t>
            </w:r>
          </w:p>
          <w:p w14:paraId="76C86F95" w14:textId="77777777" w:rsidR="002167FB" w:rsidRDefault="002167FB">
            <w:pPr>
              <w:widowControl w:val="0"/>
              <w:spacing w:line="240" w:lineRule="auto"/>
              <w:rPr>
                <w:rFonts w:ascii="Comfortaa" w:eastAsia="Comfortaa" w:hAnsi="Comfortaa" w:cs="Comfortaa"/>
                <w:sz w:val="16"/>
                <w:szCs w:val="16"/>
              </w:rPr>
            </w:pPr>
          </w:p>
          <w:p w14:paraId="026D99EC"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Division and Multiplication. (1-digit multipliers and 1-digit divisors).</w:t>
            </w:r>
          </w:p>
        </w:tc>
        <w:tc>
          <w:tcPr>
            <w:tcW w:w="1851" w:type="dxa"/>
            <w:shd w:val="clear" w:color="auto" w:fill="auto"/>
            <w:tcMar>
              <w:top w:w="100" w:type="dxa"/>
              <w:left w:w="100" w:type="dxa"/>
              <w:bottom w:w="100" w:type="dxa"/>
              <w:right w:w="100" w:type="dxa"/>
            </w:tcMar>
          </w:tcPr>
          <w:p w14:paraId="41B6B0B3"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 xml:space="preserve">Select, read, and view with understanding a variety of texts. </w:t>
            </w:r>
          </w:p>
          <w:p w14:paraId="18A5A530" w14:textId="77777777" w:rsidR="002167FB" w:rsidRDefault="002167FB">
            <w:pPr>
              <w:widowControl w:val="0"/>
              <w:spacing w:line="240" w:lineRule="auto"/>
              <w:rPr>
                <w:rFonts w:ascii="Comfortaa" w:eastAsia="Comfortaa" w:hAnsi="Comfortaa" w:cs="Comfortaa"/>
                <w:sz w:val="16"/>
                <w:szCs w:val="16"/>
              </w:rPr>
            </w:pPr>
          </w:p>
          <w:p w14:paraId="25BEEAF8" w14:textId="77777777" w:rsidR="002167FB" w:rsidRDefault="002167FB">
            <w:pPr>
              <w:widowControl w:val="0"/>
              <w:spacing w:line="240" w:lineRule="auto"/>
              <w:rPr>
                <w:rFonts w:ascii="Comfortaa" w:eastAsia="Comfortaa" w:hAnsi="Comfortaa" w:cs="Comfortaa"/>
                <w:sz w:val="16"/>
                <w:szCs w:val="16"/>
              </w:rPr>
            </w:pPr>
          </w:p>
          <w:p w14:paraId="2848FF57"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 xml:space="preserve">Interact with sensitivity and respect considering the situation, audience, and purpose. </w:t>
            </w:r>
          </w:p>
        </w:tc>
        <w:tc>
          <w:tcPr>
            <w:tcW w:w="1851" w:type="dxa"/>
            <w:shd w:val="clear" w:color="auto" w:fill="auto"/>
            <w:tcMar>
              <w:top w:w="100" w:type="dxa"/>
              <w:left w:w="100" w:type="dxa"/>
              <w:bottom w:w="100" w:type="dxa"/>
              <w:right w:w="100" w:type="dxa"/>
            </w:tcMar>
          </w:tcPr>
          <w:p w14:paraId="13787EE1" w14:textId="77777777" w:rsidR="002167FB" w:rsidRDefault="002167FB">
            <w:pPr>
              <w:widowControl w:val="0"/>
              <w:spacing w:line="240" w:lineRule="auto"/>
              <w:rPr>
                <w:rFonts w:ascii="Comfortaa" w:eastAsia="Comfortaa" w:hAnsi="Comfortaa" w:cs="Comfortaa"/>
                <w:sz w:val="16"/>
                <w:szCs w:val="16"/>
              </w:rPr>
            </w:pPr>
          </w:p>
          <w:p w14:paraId="10A84227" w14:textId="77777777" w:rsidR="002167FB" w:rsidRDefault="002167FB">
            <w:pPr>
              <w:widowControl w:val="0"/>
              <w:spacing w:line="240" w:lineRule="auto"/>
              <w:rPr>
                <w:rFonts w:ascii="Comfortaa" w:eastAsia="Comfortaa" w:hAnsi="Comfortaa" w:cs="Comfortaa"/>
                <w:sz w:val="16"/>
                <w:szCs w:val="16"/>
              </w:rPr>
            </w:pPr>
          </w:p>
          <w:p w14:paraId="21FE7F6D" w14:textId="77777777" w:rsidR="002167FB" w:rsidRDefault="002167FB">
            <w:pPr>
              <w:widowControl w:val="0"/>
              <w:spacing w:line="240" w:lineRule="auto"/>
              <w:rPr>
                <w:rFonts w:ascii="Comfortaa" w:eastAsia="Comfortaa" w:hAnsi="Comfortaa" w:cs="Comfortaa"/>
                <w:sz w:val="16"/>
                <w:szCs w:val="16"/>
              </w:rPr>
            </w:pPr>
          </w:p>
          <w:p w14:paraId="3B6B4759"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Rocks and Minerals</w:t>
            </w:r>
          </w:p>
        </w:tc>
        <w:tc>
          <w:tcPr>
            <w:tcW w:w="1851" w:type="dxa"/>
            <w:shd w:val="clear" w:color="auto" w:fill="auto"/>
            <w:tcMar>
              <w:top w:w="100" w:type="dxa"/>
              <w:left w:w="100" w:type="dxa"/>
              <w:bottom w:w="100" w:type="dxa"/>
              <w:right w:w="100" w:type="dxa"/>
            </w:tcMar>
          </w:tcPr>
          <w:p w14:paraId="1D9CF781"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Examine the human landscape of Canada</w:t>
            </w:r>
          </w:p>
        </w:tc>
        <w:tc>
          <w:tcPr>
            <w:tcW w:w="1851" w:type="dxa"/>
            <w:shd w:val="clear" w:color="auto" w:fill="auto"/>
            <w:tcMar>
              <w:top w:w="100" w:type="dxa"/>
              <w:left w:w="100" w:type="dxa"/>
              <w:bottom w:w="100" w:type="dxa"/>
              <w:right w:w="100" w:type="dxa"/>
            </w:tcMar>
          </w:tcPr>
          <w:p w14:paraId="29CFBEFF"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Demonstrate an awareness of the various forms of gambling, and consider the risks associated with gambling and gaming online.</w:t>
            </w:r>
          </w:p>
          <w:p w14:paraId="21DEF9C8" w14:textId="77777777" w:rsidR="002167FB" w:rsidRDefault="002167FB">
            <w:pPr>
              <w:widowControl w:val="0"/>
              <w:spacing w:line="240" w:lineRule="auto"/>
              <w:rPr>
                <w:rFonts w:ascii="Comfortaa" w:eastAsia="Comfortaa" w:hAnsi="Comfortaa" w:cs="Comfortaa"/>
                <w:sz w:val="16"/>
                <w:szCs w:val="16"/>
              </w:rPr>
            </w:pPr>
          </w:p>
          <w:p w14:paraId="02212987"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Analyze how marketing impacts mental health</w:t>
            </w:r>
          </w:p>
        </w:tc>
        <w:tc>
          <w:tcPr>
            <w:tcW w:w="1851" w:type="dxa"/>
            <w:shd w:val="clear" w:color="auto" w:fill="auto"/>
            <w:tcMar>
              <w:top w:w="100" w:type="dxa"/>
              <w:left w:w="100" w:type="dxa"/>
              <w:bottom w:w="100" w:type="dxa"/>
              <w:right w:w="100" w:type="dxa"/>
            </w:tcMar>
          </w:tcPr>
          <w:p w14:paraId="4D42D88A"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Examine a broad range of artworks from different cultural backgrounds.</w:t>
            </w:r>
          </w:p>
        </w:tc>
      </w:tr>
      <w:tr w:rsidR="002167FB" w14:paraId="1DE9BEE0" w14:textId="77777777">
        <w:tc>
          <w:tcPr>
            <w:tcW w:w="1851" w:type="dxa"/>
            <w:shd w:val="clear" w:color="auto" w:fill="auto"/>
            <w:tcMar>
              <w:top w:w="100" w:type="dxa"/>
              <w:left w:w="100" w:type="dxa"/>
              <w:bottom w:w="100" w:type="dxa"/>
              <w:right w:w="100" w:type="dxa"/>
            </w:tcMar>
          </w:tcPr>
          <w:p w14:paraId="1B1E9EFB" w14:textId="77777777" w:rsidR="002167FB" w:rsidRDefault="00905279">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Term 3</w:t>
            </w:r>
          </w:p>
        </w:tc>
        <w:tc>
          <w:tcPr>
            <w:tcW w:w="1851" w:type="dxa"/>
            <w:shd w:val="clear" w:color="auto" w:fill="auto"/>
            <w:tcMar>
              <w:top w:w="100" w:type="dxa"/>
              <w:left w:w="100" w:type="dxa"/>
              <w:bottom w:w="100" w:type="dxa"/>
              <w:right w:w="100" w:type="dxa"/>
            </w:tcMar>
          </w:tcPr>
          <w:p w14:paraId="00C5BB16"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Fractions &amp; decimals.</w:t>
            </w:r>
          </w:p>
          <w:p w14:paraId="3CA6DB70" w14:textId="77777777" w:rsidR="002167FB" w:rsidRDefault="002167FB">
            <w:pPr>
              <w:widowControl w:val="0"/>
              <w:spacing w:line="240" w:lineRule="auto"/>
              <w:rPr>
                <w:rFonts w:ascii="Comfortaa" w:eastAsia="Comfortaa" w:hAnsi="Comfortaa" w:cs="Comfortaa"/>
                <w:sz w:val="16"/>
                <w:szCs w:val="16"/>
              </w:rPr>
            </w:pPr>
          </w:p>
          <w:p w14:paraId="683D241D"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Add. &amp; sub. of decimal numbers.</w:t>
            </w:r>
          </w:p>
          <w:p w14:paraId="0C9F5C55" w14:textId="77777777" w:rsidR="002167FB" w:rsidRDefault="002167FB">
            <w:pPr>
              <w:widowControl w:val="0"/>
              <w:spacing w:line="240" w:lineRule="auto"/>
              <w:rPr>
                <w:rFonts w:ascii="Comfortaa" w:eastAsia="Comfortaa" w:hAnsi="Comfortaa" w:cs="Comfortaa"/>
                <w:sz w:val="16"/>
                <w:szCs w:val="16"/>
              </w:rPr>
            </w:pPr>
          </w:p>
          <w:p w14:paraId="58A5DCA7"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Measurement (area)</w:t>
            </w:r>
          </w:p>
          <w:p w14:paraId="6E0EE036" w14:textId="77777777" w:rsidR="002167FB" w:rsidRDefault="002167FB">
            <w:pPr>
              <w:widowControl w:val="0"/>
              <w:spacing w:line="240" w:lineRule="auto"/>
              <w:rPr>
                <w:rFonts w:ascii="Comfortaa" w:eastAsia="Comfortaa" w:hAnsi="Comfortaa" w:cs="Comfortaa"/>
                <w:sz w:val="16"/>
                <w:szCs w:val="16"/>
              </w:rPr>
            </w:pPr>
          </w:p>
          <w:p w14:paraId="4BBC66E3"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Division and Multip.</w:t>
            </w:r>
          </w:p>
          <w:p w14:paraId="15C3E244" w14:textId="77777777" w:rsidR="002167FB" w:rsidRDefault="002167FB">
            <w:pPr>
              <w:widowControl w:val="0"/>
              <w:spacing w:line="240" w:lineRule="auto"/>
              <w:rPr>
                <w:rFonts w:ascii="Comfortaa" w:eastAsia="Comfortaa" w:hAnsi="Comfortaa" w:cs="Comfortaa"/>
                <w:sz w:val="16"/>
                <w:szCs w:val="16"/>
              </w:rPr>
            </w:pPr>
          </w:p>
          <w:p w14:paraId="16CC0F57"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Patterns &amp; relations with a focus on mult. &amp; div.</w:t>
            </w:r>
          </w:p>
        </w:tc>
        <w:tc>
          <w:tcPr>
            <w:tcW w:w="1851" w:type="dxa"/>
            <w:shd w:val="clear" w:color="auto" w:fill="auto"/>
            <w:tcMar>
              <w:top w:w="100" w:type="dxa"/>
              <w:left w:w="100" w:type="dxa"/>
              <w:bottom w:w="100" w:type="dxa"/>
              <w:right w:w="100" w:type="dxa"/>
            </w:tcMar>
          </w:tcPr>
          <w:p w14:paraId="2D753EC5"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Use a range of strategies to develop effective writing and other ways of representing and to enhance their clarity, precision, and effectiveness.</w:t>
            </w:r>
          </w:p>
        </w:tc>
        <w:tc>
          <w:tcPr>
            <w:tcW w:w="1851" w:type="dxa"/>
            <w:shd w:val="clear" w:color="auto" w:fill="auto"/>
            <w:tcMar>
              <w:top w:w="100" w:type="dxa"/>
              <w:left w:w="100" w:type="dxa"/>
              <w:bottom w:w="100" w:type="dxa"/>
              <w:right w:w="100" w:type="dxa"/>
            </w:tcMar>
          </w:tcPr>
          <w:p w14:paraId="05F5CDF5" w14:textId="77777777" w:rsidR="002167FB" w:rsidRDefault="002167FB">
            <w:pPr>
              <w:widowControl w:val="0"/>
              <w:spacing w:line="240" w:lineRule="auto"/>
              <w:rPr>
                <w:rFonts w:ascii="Comfortaa" w:eastAsia="Comfortaa" w:hAnsi="Comfortaa" w:cs="Comfortaa"/>
                <w:sz w:val="16"/>
                <w:szCs w:val="16"/>
              </w:rPr>
            </w:pPr>
          </w:p>
          <w:p w14:paraId="41EAE0EF" w14:textId="77777777" w:rsidR="002167FB" w:rsidRDefault="002167FB">
            <w:pPr>
              <w:widowControl w:val="0"/>
              <w:spacing w:line="240" w:lineRule="auto"/>
              <w:rPr>
                <w:rFonts w:ascii="Comfortaa" w:eastAsia="Comfortaa" w:hAnsi="Comfortaa" w:cs="Comfortaa"/>
                <w:sz w:val="16"/>
                <w:szCs w:val="16"/>
              </w:rPr>
            </w:pPr>
          </w:p>
          <w:p w14:paraId="6AC3FBC0"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Light and Sound</w:t>
            </w:r>
          </w:p>
        </w:tc>
        <w:tc>
          <w:tcPr>
            <w:tcW w:w="1851" w:type="dxa"/>
            <w:shd w:val="clear" w:color="auto" w:fill="auto"/>
            <w:tcMar>
              <w:top w:w="100" w:type="dxa"/>
              <w:left w:w="100" w:type="dxa"/>
              <w:bottom w:w="100" w:type="dxa"/>
              <w:right w:w="100" w:type="dxa"/>
            </w:tcMar>
          </w:tcPr>
          <w:p w14:paraId="7B9DE72A"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Describe the political landscape of Canada</w:t>
            </w:r>
          </w:p>
        </w:tc>
        <w:tc>
          <w:tcPr>
            <w:tcW w:w="1851" w:type="dxa"/>
            <w:shd w:val="clear" w:color="auto" w:fill="auto"/>
            <w:tcMar>
              <w:top w:w="100" w:type="dxa"/>
              <w:left w:w="100" w:type="dxa"/>
              <w:bottom w:w="100" w:type="dxa"/>
              <w:right w:w="100" w:type="dxa"/>
            </w:tcMar>
          </w:tcPr>
          <w:p w14:paraId="73BA1E1B"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Describe the physical and emotional changes that take place during puberty</w:t>
            </w:r>
          </w:p>
        </w:tc>
        <w:tc>
          <w:tcPr>
            <w:tcW w:w="1851" w:type="dxa"/>
            <w:shd w:val="clear" w:color="auto" w:fill="auto"/>
            <w:tcMar>
              <w:top w:w="100" w:type="dxa"/>
              <w:left w:w="100" w:type="dxa"/>
              <w:bottom w:w="100" w:type="dxa"/>
              <w:right w:w="100" w:type="dxa"/>
            </w:tcMar>
          </w:tcPr>
          <w:p w14:paraId="4621E8B8" w14:textId="77777777" w:rsidR="002167FB" w:rsidRDefault="00905279">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Demonstrate an awareness of, reflect upon, and develop respect for art and art-making</w:t>
            </w:r>
          </w:p>
        </w:tc>
      </w:tr>
    </w:tbl>
    <w:p w14:paraId="2B4C5DA9" w14:textId="77777777" w:rsidR="002167FB" w:rsidRDefault="002167FB"/>
    <w:sectPr w:rsidR="002167FB">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FB"/>
    <w:rsid w:val="001C0F70"/>
    <w:rsid w:val="002167FB"/>
    <w:rsid w:val="00517346"/>
    <w:rsid w:val="00905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9E0C"/>
  <w15:docId w15:val="{1CB780E1-DBFA-430E-B565-7F1FC44A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05279"/>
    <w:rPr>
      <w:color w:val="0000FF" w:themeColor="hyperlink"/>
      <w:u w:val="single"/>
    </w:rPr>
  </w:style>
  <w:style w:type="character" w:styleId="UnresolvedMention">
    <w:name w:val="Unresolved Mention"/>
    <w:basedOn w:val="DefaultParagraphFont"/>
    <w:uiPriority w:val="99"/>
    <w:semiHidden/>
    <w:unhideWhenUsed/>
    <w:rsid w:val="00905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odo@gnspes.ca"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Odo</cp:lastModifiedBy>
  <cp:revision>4</cp:revision>
  <dcterms:created xsi:type="dcterms:W3CDTF">2021-09-20T23:13:00Z</dcterms:created>
  <dcterms:modified xsi:type="dcterms:W3CDTF">2021-09-21T00:21:00Z</dcterms:modified>
</cp:coreProperties>
</file>