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Kalam" w:cs="Kalam" w:eastAsia="Kalam" w:hAnsi="Kalam"/>
          <w:b w:val="1"/>
          <w:sz w:val="24"/>
          <w:szCs w:val="24"/>
        </w:rPr>
      </w:pPr>
      <w:r w:rsidDel="00000000" w:rsidR="00000000" w:rsidRPr="00000000">
        <w:rPr>
          <w:rFonts w:ascii="Architects Daughter" w:cs="Architects Daughter" w:eastAsia="Architects Daughter" w:hAnsi="Architects Daughter"/>
          <w:b w:val="1"/>
          <w:sz w:val="24"/>
          <w:szCs w:val="24"/>
        </w:rPr>
        <w:drawing>
          <wp:inline distB="114300" distT="114300" distL="114300" distR="114300">
            <wp:extent cx="851535" cy="826278"/>
            <wp:effectExtent b="0" l="0" r="0" t="0"/>
            <wp:docPr descr="Illustration of a pencil ..." id="1" name="image2.png"/>
            <a:graphic>
              <a:graphicData uri="http://schemas.openxmlformats.org/drawingml/2006/picture">
                <pic:pic>
                  <pic:nvPicPr>
                    <pic:cNvPr descr="Illustration of a pencil ..." id="0" name="image2.png"/>
                    <pic:cNvPicPr preferRelativeResize="0"/>
                  </pic:nvPicPr>
                  <pic:blipFill>
                    <a:blip r:embed="rId6"/>
                    <a:srcRect b="0" l="0" r="0" t="0"/>
                    <a:stretch>
                      <a:fillRect/>
                    </a:stretch>
                  </pic:blipFill>
                  <pic:spPr>
                    <a:xfrm>
                      <a:off x="0" y="0"/>
                      <a:ext cx="851535" cy="826278"/>
                    </a:xfrm>
                    <a:prstGeom prst="rect"/>
                    <a:ln/>
                  </pic:spPr>
                </pic:pic>
              </a:graphicData>
            </a:graphic>
          </wp:inline>
        </w:drawing>
      </w:r>
      <w:r w:rsidDel="00000000" w:rsidR="00000000" w:rsidRPr="00000000">
        <w:rPr>
          <w:rFonts w:ascii="Comfortaa" w:cs="Comfortaa" w:eastAsia="Comfortaa" w:hAnsi="Comfortaa"/>
          <w:b w:val="1"/>
          <w:sz w:val="24"/>
          <w:szCs w:val="24"/>
          <w:rtl w:val="0"/>
        </w:rPr>
        <w:t xml:space="preserve">M.V.E.C. Curriculum Night</w:t>
      </w:r>
      <w:r w:rsidDel="00000000" w:rsidR="00000000" w:rsidRPr="00000000">
        <w:rPr>
          <w:rFonts w:ascii="Kalam" w:cs="Kalam" w:eastAsia="Kalam" w:hAnsi="Kalam"/>
          <w:b w:val="1"/>
          <w:sz w:val="24"/>
          <w:szCs w:val="24"/>
        </w:rPr>
        <w:drawing>
          <wp:inline distB="114300" distT="114300" distL="114300" distR="114300">
            <wp:extent cx="1053465" cy="824259"/>
            <wp:effectExtent b="0" l="0" r="0" t="0"/>
            <wp:docPr descr="Free Download" id="2" name="image1.jpg"/>
            <a:graphic>
              <a:graphicData uri="http://schemas.openxmlformats.org/drawingml/2006/picture">
                <pic:pic>
                  <pic:nvPicPr>
                    <pic:cNvPr descr="Free Download" id="0" name="image1.jpg"/>
                    <pic:cNvPicPr preferRelativeResize="0"/>
                  </pic:nvPicPr>
                  <pic:blipFill>
                    <a:blip r:embed="rId7"/>
                    <a:srcRect b="0" l="0" r="0" t="0"/>
                    <a:stretch>
                      <a:fillRect/>
                    </a:stretch>
                  </pic:blipFill>
                  <pic:spPr>
                    <a:xfrm>
                      <a:off x="0" y="0"/>
                      <a:ext cx="1053465" cy="8242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2021 - 2022</w:t>
      </w:r>
    </w:p>
    <w:p w:rsidR="00000000" w:rsidDel="00000000" w:rsidP="00000000" w:rsidRDefault="00000000" w:rsidRPr="00000000" w14:paraId="00000003">
      <w:pPr>
        <w:pageBreakBefore w:val="0"/>
        <w:jc w:val="center"/>
        <w:rPr>
          <w:rFonts w:ascii="Kalam" w:cs="Kalam" w:eastAsia="Kalam" w:hAnsi="Kalam"/>
          <w:b w:val="1"/>
          <w:sz w:val="24"/>
          <w:szCs w:val="24"/>
        </w:rPr>
      </w:pPr>
      <w:r w:rsidDel="00000000" w:rsidR="00000000" w:rsidRPr="00000000">
        <w:rPr>
          <w:rtl w:val="0"/>
        </w:rPr>
      </w:r>
    </w:p>
    <w:p w:rsidR="00000000" w:rsidDel="00000000" w:rsidP="00000000" w:rsidRDefault="00000000" w:rsidRPr="00000000" w14:paraId="00000004">
      <w:pPr>
        <w:pageBreakBefore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Welcome to another school year here at M.V.E.C!  I am absolutely thrilled to be your child’s teacher for the 2021 - 2022 school year. I truly believe that it “takes a village” to raise a child, therefore, please don’t ever hesitate to contact me! </w:t>
      </w:r>
      <w:hyperlink r:id="rId8">
        <w:r w:rsidDel="00000000" w:rsidR="00000000" w:rsidRPr="00000000">
          <w:rPr>
            <w:rFonts w:ascii="Comfortaa" w:cs="Comfortaa" w:eastAsia="Comfortaa" w:hAnsi="Comfortaa"/>
            <w:color w:val="1155cc"/>
            <w:sz w:val="18"/>
            <w:szCs w:val="18"/>
            <w:u w:val="single"/>
            <w:rtl w:val="0"/>
          </w:rPr>
          <w:t xml:space="preserve">chughes@hrce.ca</w:t>
        </w:r>
      </w:hyperlink>
      <w:r w:rsidDel="00000000" w:rsidR="00000000" w:rsidRPr="00000000">
        <w:rPr>
          <w:rFonts w:ascii="Comfortaa" w:cs="Comfortaa" w:eastAsia="Comfortaa" w:hAnsi="Comfortaa"/>
          <w:sz w:val="18"/>
          <w:szCs w:val="18"/>
          <w:rtl w:val="0"/>
        </w:rPr>
        <w:t xml:space="preserve"> or </w:t>
      </w:r>
      <w:hyperlink r:id="rId9">
        <w:r w:rsidDel="00000000" w:rsidR="00000000" w:rsidRPr="00000000">
          <w:rPr>
            <w:rFonts w:ascii="Comfortaa" w:cs="Comfortaa" w:eastAsia="Comfortaa" w:hAnsi="Comfortaa"/>
            <w:color w:val="1155cc"/>
            <w:sz w:val="18"/>
            <w:szCs w:val="18"/>
            <w:u w:val="single"/>
            <w:rtl w:val="0"/>
          </w:rPr>
          <w:t xml:space="preserve">chughes@gnspes.ca</w:t>
        </w:r>
      </w:hyperlink>
      <w:r w:rsidDel="00000000" w:rsidR="00000000" w:rsidRPr="00000000">
        <w:rPr>
          <w:rFonts w:ascii="Comfortaa" w:cs="Comfortaa" w:eastAsia="Comfortaa" w:hAnsi="Comfortaa"/>
          <w:sz w:val="18"/>
          <w:szCs w:val="18"/>
          <w:rtl w:val="0"/>
        </w:rPr>
        <w:t xml:space="preserve"> 902-384-2555</w:t>
      </w:r>
    </w:p>
    <w:p w:rsidR="00000000" w:rsidDel="00000000" w:rsidP="00000000" w:rsidRDefault="00000000" w:rsidRPr="00000000" w14:paraId="00000005">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6">
      <w:pPr>
        <w:pageBreakBefore w:val="0"/>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Math</w:t>
      </w:r>
      <w:r w:rsidDel="00000000" w:rsidR="00000000" w:rsidRPr="00000000">
        <w:rPr>
          <w:rFonts w:ascii="Comfortaa" w:cs="Comfortaa" w:eastAsia="Comfortaa" w:hAnsi="Comfortaa"/>
          <w:sz w:val="18"/>
          <w:szCs w:val="18"/>
          <w:rtl w:val="0"/>
        </w:rPr>
        <w:t xml:space="preserve">  Students will be involved in daily mental math activities focusing on patterns in numbers, strategies for adding and subtracting mentally, and communicating these strategies with peers.  Math outcomes will be met through a daily math workshop, where students are given the opportunity to use manipulatives to explore math related concepts with a hands-on approach to learning.  Students will be given opportunities to work independently and share aloud with peers to solve math problems based on their grade level outcomes.</w:t>
      </w:r>
    </w:p>
    <w:p w:rsidR="00000000" w:rsidDel="00000000" w:rsidP="00000000" w:rsidRDefault="00000000" w:rsidRPr="00000000" w14:paraId="00000007">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8">
      <w:pPr>
        <w:pageBreakBefore w:val="0"/>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English Language Arts</w:t>
      </w:r>
      <w:r w:rsidDel="00000000" w:rsidR="00000000" w:rsidRPr="00000000">
        <w:rPr>
          <w:rFonts w:ascii="Comfortaa" w:cs="Comfortaa" w:eastAsia="Comfortaa" w:hAnsi="Comfortaa"/>
          <w:sz w:val="18"/>
          <w:szCs w:val="18"/>
          <w:rtl w:val="0"/>
        </w:rPr>
        <w:t xml:space="preserve">  consists of reading, writing, and speaking &amp; listening. Through writer’s and reader’s workshops, students will be engaged in meaningful discussions that will guide them to become more proficient in their reading and writing.  With Nova Scotia’s integrated curriculum, students will apply literacy learning to all the other subjects areas, like </w:t>
      </w:r>
      <w:r w:rsidDel="00000000" w:rsidR="00000000" w:rsidRPr="00000000">
        <w:rPr>
          <w:rFonts w:ascii="Comfortaa" w:cs="Comfortaa" w:eastAsia="Comfortaa" w:hAnsi="Comfortaa"/>
          <w:b w:val="1"/>
          <w:sz w:val="18"/>
          <w:szCs w:val="18"/>
          <w:rtl w:val="0"/>
        </w:rPr>
        <w:t xml:space="preserve">science</w:t>
      </w:r>
      <w:r w:rsidDel="00000000" w:rsidR="00000000" w:rsidRPr="00000000">
        <w:rPr>
          <w:rFonts w:ascii="Comfortaa" w:cs="Comfortaa" w:eastAsia="Comfortaa" w:hAnsi="Comfortaa"/>
          <w:sz w:val="18"/>
          <w:szCs w:val="18"/>
          <w:rtl w:val="0"/>
        </w:rPr>
        <w:t xml:space="preserve">, </w:t>
      </w:r>
      <w:r w:rsidDel="00000000" w:rsidR="00000000" w:rsidRPr="00000000">
        <w:rPr>
          <w:rFonts w:ascii="Comfortaa" w:cs="Comfortaa" w:eastAsia="Comfortaa" w:hAnsi="Comfortaa"/>
          <w:b w:val="1"/>
          <w:sz w:val="18"/>
          <w:szCs w:val="18"/>
          <w:rtl w:val="0"/>
        </w:rPr>
        <w:t xml:space="preserve">social studies</w:t>
      </w:r>
      <w:r w:rsidDel="00000000" w:rsidR="00000000" w:rsidRPr="00000000">
        <w:rPr>
          <w:rFonts w:ascii="Comfortaa" w:cs="Comfortaa" w:eastAsia="Comfortaa" w:hAnsi="Comfortaa"/>
          <w:sz w:val="18"/>
          <w:szCs w:val="18"/>
          <w:rtl w:val="0"/>
        </w:rPr>
        <w:t xml:space="preserve">, </w:t>
      </w:r>
      <w:r w:rsidDel="00000000" w:rsidR="00000000" w:rsidRPr="00000000">
        <w:rPr>
          <w:rFonts w:ascii="Comfortaa" w:cs="Comfortaa" w:eastAsia="Comfortaa" w:hAnsi="Comfortaa"/>
          <w:b w:val="1"/>
          <w:sz w:val="18"/>
          <w:szCs w:val="18"/>
          <w:rtl w:val="0"/>
        </w:rPr>
        <w:t xml:space="preserve">health </w:t>
      </w:r>
      <w:r w:rsidDel="00000000" w:rsidR="00000000" w:rsidRPr="00000000">
        <w:rPr>
          <w:rFonts w:ascii="Comfortaa" w:cs="Comfortaa" w:eastAsia="Comfortaa" w:hAnsi="Comfortaa"/>
          <w:sz w:val="18"/>
          <w:szCs w:val="18"/>
          <w:rtl w:val="0"/>
        </w:rPr>
        <w:t xml:space="preserve">and </w:t>
      </w:r>
      <w:r w:rsidDel="00000000" w:rsidR="00000000" w:rsidRPr="00000000">
        <w:rPr>
          <w:rFonts w:ascii="Comfortaa" w:cs="Comfortaa" w:eastAsia="Comfortaa" w:hAnsi="Comfortaa"/>
          <w:b w:val="1"/>
          <w:sz w:val="18"/>
          <w:szCs w:val="18"/>
          <w:rtl w:val="0"/>
        </w:rPr>
        <w:t xml:space="preserve">visual arts</w:t>
      </w:r>
      <w:r w:rsidDel="00000000" w:rsidR="00000000" w:rsidRPr="00000000">
        <w:rPr>
          <w:rFonts w:ascii="Comfortaa" w:cs="Comfortaa" w:eastAsia="Comfortaa" w:hAnsi="Comfortaa"/>
          <w:sz w:val="18"/>
          <w:szCs w:val="18"/>
          <w:rtl w:val="0"/>
        </w:rPr>
        <w:t xml:space="preserve">.</w:t>
      </w:r>
    </w:p>
    <w:p w:rsidR="00000000" w:rsidDel="00000000" w:rsidP="00000000" w:rsidRDefault="00000000" w:rsidRPr="00000000" w14:paraId="00000009">
      <w:pPr>
        <w:pageBreakBefore w:val="0"/>
        <w:rPr>
          <w:rFonts w:ascii="Comfortaa" w:cs="Comfortaa" w:eastAsia="Comfortaa" w:hAnsi="Comfortaa"/>
          <w:b w:val="1"/>
          <w:sz w:val="18"/>
          <w:szCs w:val="18"/>
          <w:u w:val="single"/>
        </w:rPr>
      </w:pPr>
      <w:r w:rsidDel="00000000" w:rsidR="00000000" w:rsidRPr="00000000">
        <w:rPr>
          <w:rtl w:val="0"/>
        </w:rPr>
      </w:r>
    </w:p>
    <w:p w:rsidR="00000000" w:rsidDel="00000000" w:rsidP="00000000" w:rsidRDefault="00000000" w:rsidRPr="00000000" w14:paraId="0000000A">
      <w:pPr>
        <w:pageBreakBefore w:val="0"/>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Assessment Practices</w:t>
      </w:r>
      <w:r w:rsidDel="00000000" w:rsidR="00000000" w:rsidRPr="00000000">
        <w:rPr>
          <w:rFonts w:ascii="Comfortaa" w:cs="Comfortaa" w:eastAsia="Comfortaa" w:hAnsi="Comfortaa"/>
          <w:sz w:val="18"/>
          <w:szCs w:val="18"/>
          <w:rtl w:val="0"/>
        </w:rPr>
        <w:t xml:space="preserve"> include, but are not limited to, observational notes, conversations/discussions, think-pair-shares, student self-assessment, quizzes/tests, student work samples and projects.  A variety of these practices will be utilized to assess student's learning.</w:t>
      </w:r>
    </w:p>
    <w:p w:rsidR="00000000" w:rsidDel="00000000" w:rsidP="00000000" w:rsidRDefault="00000000" w:rsidRPr="00000000" w14:paraId="0000000B">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C">
      <w:pPr>
        <w:pageBreakBefore w:val="0"/>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Homework Practices</w:t>
      </w:r>
      <w:r w:rsidDel="00000000" w:rsidR="00000000" w:rsidRPr="00000000">
        <w:rPr>
          <w:rFonts w:ascii="Comfortaa" w:cs="Comfortaa" w:eastAsia="Comfortaa" w:hAnsi="Comfortaa"/>
          <w:sz w:val="18"/>
          <w:szCs w:val="18"/>
          <w:rtl w:val="0"/>
        </w:rPr>
        <w:t xml:space="preserve"> The homework program for students will begin the first week of October. Students will be asked to practice their reading strategies from home, either by reading independently or enjoying a read aloud with a friend or family member. As the year progresses, homework may include other activities where students can practice skills learned. Homework or other information from the school can be found in your child’s home communication binder/scribbler. </w:t>
      </w:r>
    </w:p>
    <w:p w:rsidR="00000000" w:rsidDel="00000000" w:rsidP="00000000" w:rsidRDefault="00000000" w:rsidRPr="00000000" w14:paraId="0000000D">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E">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F">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0">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1">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2">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3">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4">
      <w:pPr>
        <w:pageBreakBefore w:val="0"/>
        <w:jc w:val="center"/>
        <w:rPr>
          <w:rFonts w:ascii="Comfortaa" w:cs="Comfortaa" w:eastAsia="Comfortaa" w:hAnsi="Comfortaa"/>
          <w:sz w:val="16"/>
          <w:szCs w:val="16"/>
        </w:rPr>
      </w:pPr>
      <w:r w:rsidDel="00000000" w:rsidR="00000000" w:rsidRPr="00000000">
        <w:rPr>
          <w:rFonts w:ascii="Comfortaa" w:cs="Comfortaa" w:eastAsia="Comfortaa" w:hAnsi="Comfortaa"/>
          <w:b w:val="1"/>
          <w:sz w:val="16"/>
          <w:szCs w:val="16"/>
          <w:rtl w:val="0"/>
        </w:rPr>
        <w:t xml:space="preserve">Grade 2 Curriculum</w:t>
      </w:r>
      <w:r w:rsidDel="00000000" w:rsidR="00000000" w:rsidRPr="00000000">
        <w:rPr>
          <w:rtl w:val="0"/>
        </w:rPr>
      </w:r>
    </w:p>
    <w:p w:rsidR="00000000" w:rsidDel="00000000" w:rsidP="00000000" w:rsidRDefault="00000000" w:rsidRPr="00000000" w14:paraId="00000015">
      <w:pPr>
        <w:pageBreakBefore w:val="0"/>
        <w:rPr>
          <w:rFonts w:ascii="Comfortaa" w:cs="Comfortaa" w:eastAsia="Comfortaa" w:hAnsi="Comfortaa"/>
          <w:sz w:val="16"/>
          <w:szCs w:val="16"/>
        </w:rPr>
      </w:pPr>
      <w:r w:rsidDel="00000000" w:rsidR="00000000" w:rsidRPr="00000000">
        <w:rPr>
          <w:rtl w:val="0"/>
        </w:rPr>
      </w:r>
    </w:p>
    <w:tbl>
      <w:tblPr>
        <w:tblStyle w:val="Table1"/>
        <w:tblW w:w="12825.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1845"/>
        <w:gridCol w:w="1845"/>
        <w:gridCol w:w="1845"/>
        <w:gridCol w:w="1845"/>
        <w:gridCol w:w="1845"/>
        <w:gridCol w:w="1845"/>
        <w:tblGridChange w:id="0">
          <w:tblGrid>
            <w:gridCol w:w="1755"/>
            <w:gridCol w:w="1845"/>
            <w:gridCol w:w="1845"/>
            <w:gridCol w:w="1845"/>
            <w:gridCol w:w="1845"/>
            <w:gridCol w:w="1845"/>
            <w:gridCol w:w="1845"/>
          </w:tblGrid>
        </w:tblGridChange>
      </w:tblGrid>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rFonts w:ascii="Comfortaa" w:cs="Comfortaa" w:eastAsia="Comfortaa" w:hAnsi="Comforta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jc w:val="cente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jc w:val="cente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English Language 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jc w:val="cente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jc w:val="cente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Social Studies</w:t>
            </w:r>
          </w:p>
          <w:p w:rsidR="00000000" w:rsidDel="00000000" w:rsidP="00000000" w:rsidRDefault="00000000" w:rsidRPr="00000000" w14:paraId="0000001B">
            <w:pPr>
              <w:pageBreakBefore w:val="0"/>
              <w:widowControl w:val="0"/>
              <w:spacing w:line="240" w:lineRule="auto"/>
              <w:jc w:val="center"/>
              <w:rPr>
                <w:rFonts w:ascii="Comfortaa" w:cs="Comfortaa" w:eastAsia="Comfortaa" w:hAnsi="Comfortaa"/>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jc w:val="cente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jc w:val="cente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Visual Art</w:t>
            </w:r>
          </w:p>
          <w:p w:rsidR="00000000" w:rsidDel="00000000" w:rsidP="00000000" w:rsidRDefault="00000000" w:rsidRPr="00000000" w14:paraId="0000001E">
            <w:pPr>
              <w:pageBreakBefore w:val="0"/>
              <w:widowControl w:val="0"/>
              <w:spacing w:line="240" w:lineRule="auto"/>
              <w:jc w:val="center"/>
              <w:rPr>
                <w:rFonts w:ascii="Comfortaa" w:cs="Comfortaa" w:eastAsia="Comfortaa" w:hAnsi="Comfortaa"/>
                <w:b w:val="1"/>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jc w:val="cente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Term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Numbers to 100</w:t>
            </w:r>
          </w:p>
          <w:p w:rsidR="00000000" w:rsidDel="00000000" w:rsidP="00000000" w:rsidRDefault="00000000" w:rsidRPr="00000000" w14:paraId="00000021">
            <w:pPr>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22">
            <w:pPr>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Patterning with Geometry and Time</w:t>
            </w:r>
          </w:p>
          <w:p w:rsidR="00000000" w:rsidDel="00000000" w:rsidP="00000000" w:rsidRDefault="00000000" w:rsidRPr="00000000" w14:paraId="00000023">
            <w:pPr>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24">
            <w:pPr>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Place Value: Tens and Ones</w:t>
            </w:r>
          </w:p>
          <w:p w:rsidR="00000000" w:rsidDel="00000000" w:rsidP="00000000" w:rsidRDefault="00000000" w:rsidRPr="00000000" w14:paraId="00000025">
            <w:pPr>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26">
            <w:pPr>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Statistics</w:t>
            </w:r>
          </w:p>
          <w:p w:rsidR="00000000" w:rsidDel="00000000" w:rsidP="00000000" w:rsidRDefault="00000000" w:rsidRPr="00000000" w14:paraId="00000027">
            <w:pPr>
              <w:widowControl w:val="0"/>
              <w:spacing w:line="240" w:lineRule="auto"/>
              <w:rPr>
                <w:rFonts w:ascii="Comfortaa" w:cs="Comfortaa" w:eastAsia="Comfortaa" w:hAnsi="Comforta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Interact using effective oral language skills.</w:t>
            </w:r>
          </w:p>
          <w:p w:rsidR="00000000" w:rsidDel="00000000" w:rsidP="00000000" w:rsidRDefault="00000000" w:rsidRPr="00000000" w14:paraId="00000029">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2A">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Demonstrate ways to comprehend and select from a range of texts.</w:t>
            </w:r>
          </w:p>
          <w:p w:rsidR="00000000" w:rsidDel="00000000" w:rsidP="00000000" w:rsidRDefault="00000000" w:rsidRPr="00000000" w14:paraId="0000002B">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2C">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Select, interpret, and combine information.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2E">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Relative Position and Motion</w:t>
            </w:r>
          </w:p>
          <w:p w:rsidR="00000000" w:rsidDel="00000000" w:rsidP="00000000" w:rsidRDefault="00000000" w:rsidRPr="00000000" w14:paraId="0000002F">
            <w:pPr>
              <w:pageBreakBefore w:val="0"/>
              <w:widowControl w:val="0"/>
              <w:spacing w:line="240" w:lineRule="auto"/>
              <w:rPr>
                <w:rFonts w:ascii="Comfortaa" w:cs="Comfortaa" w:eastAsia="Comfortaa" w:hAnsi="Comforta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31">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Investigate change in the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33">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Investigate the health benefits of active leisure and quiet leisure in having a healthy mind and healthy body.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35">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Explore and manipulate a range of materials and processes to create artworks.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jc w:val="cente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Term 2</w:t>
            </w:r>
          </w:p>
          <w:p w:rsidR="00000000" w:rsidDel="00000000" w:rsidP="00000000" w:rsidRDefault="00000000" w:rsidRPr="00000000" w14:paraId="00000037">
            <w:pPr>
              <w:pageBreakBefore w:val="0"/>
              <w:widowControl w:val="0"/>
              <w:spacing w:line="240" w:lineRule="auto"/>
              <w:jc w:val="center"/>
              <w:rPr>
                <w:rFonts w:ascii="Comfortaa" w:cs="Comfortaa" w:eastAsia="Comfortaa" w:hAnsi="Comfortaa"/>
                <w:b w:val="1"/>
                <w:sz w:val="16"/>
                <w:szCs w:val="16"/>
              </w:rPr>
            </w:pPr>
            <w:r w:rsidDel="00000000" w:rsidR="00000000" w:rsidRPr="00000000">
              <w:rPr>
                <w:rtl w:val="0"/>
              </w:rPr>
            </w:r>
          </w:p>
          <w:p w:rsidR="00000000" w:rsidDel="00000000" w:rsidP="00000000" w:rsidRDefault="00000000" w:rsidRPr="00000000" w14:paraId="00000038">
            <w:pPr>
              <w:pageBreakBefore w:val="0"/>
              <w:widowControl w:val="0"/>
              <w:spacing w:line="240" w:lineRule="auto"/>
              <w:jc w:val="center"/>
              <w:rPr>
                <w:rFonts w:ascii="Comfortaa" w:cs="Comfortaa" w:eastAsia="Comfortaa" w:hAnsi="Comfortaa"/>
                <w:b w:val="1"/>
                <w:sz w:val="16"/>
                <w:szCs w:val="16"/>
              </w:rPr>
            </w:pPr>
            <w:r w:rsidDel="00000000" w:rsidR="00000000" w:rsidRPr="00000000">
              <w:rPr>
                <w:rtl w:val="0"/>
              </w:rPr>
            </w:r>
          </w:p>
          <w:p w:rsidR="00000000" w:rsidDel="00000000" w:rsidP="00000000" w:rsidRDefault="00000000" w:rsidRPr="00000000" w14:paraId="00000039">
            <w:pPr>
              <w:pageBreakBefore w:val="0"/>
              <w:widowControl w:val="0"/>
              <w:spacing w:line="240" w:lineRule="auto"/>
              <w:jc w:val="center"/>
              <w:rPr>
                <w:rFonts w:ascii="Comfortaa" w:cs="Comfortaa" w:eastAsia="Comfortaa" w:hAnsi="Comfortaa"/>
                <w:b w:val="1"/>
                <w:sz w:val="16"/>
                <w:szCs w:val="16"/>
              </w:rPr>
            </w:pPr>
            <w:r w:rsidDel="00000000" w:rsidR="00000000" w:rsidRPr="00000000">
              <w:rPr>
                <w:rtl w:val="0"/>
              </w:rPr>
            </w:r>
          </w:p>
          <w:p w:rsidR="00000000" w:rsidDel="00000000" w:rsidP="00000000" w:rsidRDefault="00000000" w:rsidRPr="00000000" w14:paraId="0000003A">
            <w:pPr>
              <w:pageBreakBefore w:val="0"/>
              <w:widowControl w:val="0"/>
              <w:spacing w:line="240" w:lineRule="auto"/>
              <w:jc w:val="center"/>
              <w:rPr>
                <w:rFonts w:ascii="Comfortaa" w:cs="Comfortaa" w:eastAsia="Comfortaa" w:hAnsi="Comfortaa"/>
                <w:b w:val="1"/>
                <w:sz w:val="16"/>
                <w:szCs w:val="16"/>
              </w:rPr>
            </w:pPr>
            <w:r w:rsidDel="00000000" w:rsidR="00000000" w:rsidRPr="00000000">
              <w:rPr>
                <w:rtl w:val="0"/>
              </w:rPr>
            </w:r>
          </w:p>
          <w:p w:rsidR="00000000" w:rsidDel="00000000" w:rsidP="00000000" w:rsidRDefault="00000000" w:rsidRPr="00000000" w14:paraId="0000003B">
            <w:pPr>
              <w:pageBreakBefore w:val="0"/>
              <w:widowControl w:val="0"/>
              <w:spacing w:line="240" w:lineRule="auto"/>
              <w:jc w:val="center"/>
              <w:rPr>
                <w:rFonts w:ascii="Comfortaa" w:cs="Comfortaa" w:eastAsia="Comfortaa" w:hAnsi="Comfortaa"/>
                <w:b w:val="1"/>
                <w:sz w:val="16"/>
                <w:szCs w:val="16"/>
              </w:rPr>
            </w:pPr>
            <w:r w:rsidDel="00000000" w:rsidR="00000000" w:rsidRPr="00000000">
              <w:rPr>
                <w:rtl w:val="0"/>
              </w:rPr>
            </w:r>
          </w:p>
          <w:p w:rsidR="00000000" w:rsidDel="00000000" w:rsidP="00000000" w:rsidRDefault="00000000" w:rsidRPr="00000000" w14:paraId="0000003C">
            <w:pPr>
              <w:pageBreakBefore w:val="0"/>
              <w:widowControl w:val="0"/>
              <w:spacing w:line="240" w:lineRule="auto"/>
              <w:rPr>
                <w:rFonts w:ascii="Comfortaa" w:cs="Comfortaa" w:eastAsia="Comfortaa" w:hAnsi="Comfortaa"/>
                <w:b w:val="1"/>
                <w:sz w:val="16"/>
                <w:szCs w:val="16"/>
              </w:rPr>
            </w:pPr>
            <w:r w:rsidDel="00000000" w:rsidR="00000000" w:rsidRPr="00000000">
              <w:rPr>
                <w:rtl w:val="0"/>
              </w:rPr>
            </w:r>
          </w:p>
          <w:p w:rsidR="00000000" w:rsidDel="00000000" w:rsidP="00000000" w:rsidRDefault="00000000" w:rsidRPr="00000000" w14:paraId="0000003D">
            <w:pPr>
              <w:pageBreakBefore w:val="0"/>
              <w:widowControl w:val="0"/>
              <w:spacing w:line="240" w:lineRule="auto"/>
              <w:rPr>
                <w:rFonts w:ascii="Comfortaa" w:cs="Comfortaa" w:eastAsia="Comfortaa" w:hAnsi="Comfortaa"/>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Add. &amp; Sub. and extending number sense (1-digit)</w:t>
            </w:r>
          </w:p>
          <w:p w:rsidR="00000000" w:rsidDel="00000000" w:rsidP="00000000" w:rsidRDefault="00000000" w:rsidRPr="00000000" w14:paraId="0000003F">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40">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Patterning and Geometry</w:t>
            </w:r>
          </w:p>
          <w:p w:rsidR="00000000" w:rsidDel="00000000" w:rsidP="00000000" w:rsidRDefault="00000000" w:rsidRPr="00000000" w14:paraId="00000041">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42">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Add. &amp; Sub. and extending number sense (1 and 2-digit)</w:t>
            </w:r>
          </w:p>
          <w:p w:rsidR="00000000" w:rsidDel="00000000" w:rsidP="00000000" w:rsidRDefault="00000000" w:rsidRPr="00000000" w14:paraId="00000043">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44">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Measurement - Mass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Respond personally and critically to a range of texts.</w:t>
            </w:r>
          </w:p>
          <w:p w:rsidR="00000000" w:rsidDel="00000000" w:rsidP="00000000" w:rsidRDefault="00000000" w:rsidRPr="00000000" w14:paraId="00000046">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47">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Convey meaning by creating print/digital texts.</w:t>
            </w:r>
          </w:p>
          <w:p w:rsidR="00000000" w:rsidDel="00000000" w:rsidP="00000000" w:rsidRDefault="00000000" w:rsidRPr="00000000" w14:paraId="00000048">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49">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Use writing and other forms of representation to express ideas. </w:t>
            </w:r>
          </w:p>
          <w:p w:rsidR="00000000" w:rsidDel="00000000" w:rsidP="00000000" w:rsidRDefault="00000000" w:rsidRPr="00000000" w14:paraId="0000004A">
            <w:pPr>
              <w:pageBreakBefore w:val="0"/>
              <w:widowControl w:val="0"/>
              <w:spacing w:line="240" w:lineRule="auto"/>
              <w:rPr>
                <w:rFonts w:ascii="Comfortaa" w:cs="Comfortaa" w:eastAsia="Comfortaa" w:hAnsi="Comforta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4C">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Liquids and Solids</w:t>
            </w:r>
          </w:p>
          <w:p w:rsidR="00000000" w:rsidDel="00000000" w:rsidP="00000000" w:rsidRDefault="00000000" w:rsidRPr="00000000" w14:paraId="0000004D">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4E">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Air and Water in the Environment</w:t>
            </w:r>
          </w:p>
          <w:p w:rsidR="00000000" w:rsidDel="00000000" w:rsidP="00000000" w:rsidRDefault="00000000" w:rsidRPr="00000000" w14:paraId="0000004F">
            <w:pPr>
              <w:pageBreakBefore w:val="0"/>
              <w:widowControl w:val="0"/>
              <w:spacing w:line="240" w:lineRule="auto"/>
              <w:rPr>
                <w:rFonts w:ascii="Comfortaa" w:cs="Comfortaa" w:eastAsia="Comfortaa" w:hAnsi="Comforta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51">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Investigate how individuals and diverse cultural groups of Nova Scotia have contributed to change.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53">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Investigate empathy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55">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Examine a broad range of artworks from different cultural backgrounds.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jc w:val="cente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Term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Measurement - Length, Height, &amp; Distance Around</w:t>
            </w:r>
          </w:p>
          <w:p w:rsidR="00000000" w:rsidDel="00000000" w:rsidP="00000000" w:rsidRDefault="00000000" w:rsidRPr="00000000" w14:paraId="00000058">
            <w:pPr>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59">
            <w:pPr>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Add. &amp; Sub. (Application of Partitioning)</w:t>
            </w:r>
          </w:p>
          <w:p w:rsidR="00000000" w:rsidDel="00000000" w:rsidP="00000000" w:rsidRDefault="00000000" w:rsidRPr="00000000" w14:paraId="0000005A">
            <w:pPr>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5B">
            <w:pPr>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Geometry</w:t>
            </w:r>
          </w:p>
          <w:p w:rsidR="00000000" w:rsidDel="00000000" w:rsidP="00000000" w:rsidRDefault="00000000" w:rsidRPr="00000000" w14:paraId="0000005C">
            <w:pPr>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5D">
            <w:pPr>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Add. &amp; Sub. and Flexibility with Numbers to 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Create text, including digital;collaboratively and independently, for a range of audiences and purposes. </w:t>
            </w:r>
          </w:p>
          <w:p w:rsidR="00000000" w:rsidDel="00000000" w:rsidP="00000000" w:rsidRDefault="00000000" w:rsidRPr="00000000" w14:paraId="0000005F">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60">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Use a range of strategies to develop effective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62">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Animal Growth and Changes</w:t>
            </w:r>
          </w:p>
          <w:p w:rsidR="00000000" w:rsidDel="00000000" w:rsidP="00000000" w:rsidRDefault="00000000" w:rsidRPr="00000000" w14:paraId="00000063">
            <w:pPr>
              <w:pageBreakBefore w:val="0"/>
              <w:widowControl w:val="0"/>
              <w:spacing w:line="240" w:lineRule="auto"/>
              <w:rPr>
                <w:rFonts w:ascii="Comfortaa" w:cs="Comfortaa" w:eastAsia="Comfortaa" w:hAnsi="Comforta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65">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Investigate decisions that are made by consumers. </w:t>
            </w:r>
          </w:p>
          <w:p w:rsidR="00000000" w:rsidDel="00000000" w:rsidP="00000000" w:rsidRDefault="00000000" w:rsidRPr="00000000" w14:paraId="00000066">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67">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Analyse ways for supporting sustainable development in local communities.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 </w:t>
            </w:r>
          </w:p>
          <w:p w:rsidR="00000000" w:rsidDel="00000000" w:rsidP="00000000" w:rsidRDefault="00000000" w:rsidRPr="00000000" w14:paraId="00000069">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Investigate ways to be safe at school and in the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6B">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Demonstrate an awareness of, reflect upon, and develop respect for art and art-making</w:t>
            </w:r>
          </w:p>
        </w:tc>
      </w:tr>
    </w:tbl>
    <w:p w:rsidR="00000000" w:rsidDel="00000000" w:rsidP="00000000" w:rsidRDefault="00000000" w:rsidRPr="00000000" w14:paraId="0000006C">
      <w:pPr>
        <w:pageBreakBefore w:val="0"/>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tects Daughter">
    <w:embedRegular w:fontKey="{00000000-0000-0000-0000-000000000000}" r:id="rId1" w:subsetted="0"/>
  </w:font>
  <w:font w:name="Kalam">
    <w:embedRegular w:fontKey="{00000000-0000-0000-0000-000000000000}" r:id="rId2" w:subsetted="0"/>
    <w:embedBold w:fontKey="{00000000-0000-0000-0000-000000000000}" r:id="rId3" w:subsetted="0"/>
  </w:font>
  <w:font w:name="Comfortaa">
    <w:embedRegular w:fontKey="{00000000-0000-0000-0000-000000000000}" r:id="rId4" w:subsetted="0"/>
    <w:embedBold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ughes@gnspes.ca"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mailto:chughes@hrsb.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Kalam-regular.ttf"/><Relationship Id="rId3" Type="http://schemas.openxmlformats.org/officeDocument/2006/relationships/font" Target="fonts/Kalam-bold.ttf"/><Relationship Id="rId4" Type="http://schemas.openxmlformats.org/officeDocument/2006/relationships/font" Target="fonts/Comfortaa-regular.ttf"/><Relationship Id="rId5"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