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64F0" w14:textId="77777777" w:rsidR="000407E6" w:rsidRDefault="000407E6" w:rsidP="000407E6">
      <w:pPr>
        <w:rPr>
          <w:b/>
          <w:sz w:val="40"/>
          <w:szCs w:val="40"/>
        </w:rPr>
      </w:pPr>
      <w:r>
        <w:rPr>
          <w:noProof/>
          <w:color w:val="1F497D"/>
        </w:rPr>
        <w:drawing>
          <wp:inline distT="0" distB="0" distL="0" distR="0" wp14:anchorId="0E791C02" wp14:editId="57343EEF">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02A90C74" w14:textId="5F93775F" w:rsidR="00AB5E45" w:rsidRPr="00FA04C2" w:rsidRDefault="006432DB" w:rsidP="00A475EA">
      <w:pPr>
        <w:jc w:val="center"/>
        <w:rPr>
          <w:b/>
          <w:sz w:val="40"/>
          <w:szCs w:val="40"/>
        </w:rPr>
      </w:pPr>
      <w:r>
        <w:rPr>
          <w:b/>
          <w:sz w:val="40"/>
          <w:szCs w:val="40"/>
        </w:rPr>
        <w:t xml:space="preserve">MVEC - </w:t>
      </w:r>
      <w:r w:rsidR="00A475EA" w:rsidRPr="00FA04C2">
        <w:rPr>
          <w:b/>
          <w:sz w:val="40"/>
          <w:szCs w:val="40"/>
        </w:rPr>
        <w:t xml:space="preserve">SAC Website </w:t>
      </w:r>
    </w:p>
    <w:tbl>
      <w:tblPr>
        <w:tblStyle w:val="TableGrid"/>
        <w:tblW w:w="0" w:type="auto"/>
        <w:tblLook w:val="04A0" w:firstRow="1" w:lastRow="0" w:firstColumn="1" w:lastColumn="0" w:noHBand="0" w:noVBand="1"/>
      </w:tblPr>
      <w:tblGrid>
        <w:gridCol w:w="4675"/>
        <w:gridCol w:w="4675"/>
      </w:tblGrid>
      <w:tr w:rsidR="00A475EA" w14:paraId="2766C13C" w14:textId="77777777" w:rsidTr="00A475EA">
        <w:tc>
          <w:tcPr>
            <w:tcW w:w="4675" w:type="dxa"/>
          </w:tcPr>
          <w:p w14:paraId="2A4F79A3" w14:textId="77777777" w:rsidR="00A475EA" w:rsidRDefault="00A475EA" w:rsidP="00A475EA">
            <w:pPr>
              <w:rPr>
                <w:sz w:val="36"/>
                <w:szCs w:val="36"/>
              </w:rPr>
            </w:pPr>
            <w:r>
              <w:rPr>
                <w:sz w:val="36"/>
                <w:szCs w:val="36"/>
              </w:rPr>
              <w:t xml:space="preserve">What is a School Advisory Council (SAC)? </w:t>
            </w:r>
          </w:p>
        </w:tc>
        <w:tc>
          <w:tcPr>
            <w:tcW w:w="4675" w:type="dxa"/>
          </w:tcPr>
          <w:p w14:paraId="45FA1E3C"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250BF683" w14:textId="77777777" w:rsidTr="00A475EA">
        <w:tc>
          <w:tcPr>
            <w:tcW w:w="4675" w:type="dxa"/>
          </w:tcPr>
          <w:p w14:paraId="2C0FE1AE"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51A39A"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6EFE5184"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D8A177C"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5B3C47E"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7C85E472"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3799DEFA"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23B4FEEF" w14:textId="77777777" w:rsidTr="00A475EA">
        <w:tc>
          <w:tcPr>
            <w:tcW w:w="4675" w:type="dxa"/>
          </w:tcPr>
          <w:p w14:paraId="56FCC353" w14:textId="77777777" w:rsidR="003F114C" w:rsidRDefault="003F114C" w:rsidP="00A475EA">
            <w:pPr>
              <w:rPr>
                <w:sz w:val="36"/>
                <w:szCs w:val="36"/>
              </w:rPr>
            </w:pPr>
            <w:r>
              <w:rPr>
                <w:sz w:val="36"/>
                <w:szCs w:val="36"/>
              </w:rPr>
              <w:t xml:space="preserve">School Advisory Council Agreement </w:t>
            </w:r>
          </w:p>
        </w:tc>
        <w:tc>
          <w:tcPr>
            <w:tcW w:w="4675" w:type="dxa"/>
          </w:tcPr>
          <w:p w14:paraId="39DE28C9" w14:textId="77777777" w:rsidR="003F114C" w:rsidRDefault="00000000" w:rsidP="00A475EA">
            <w:pPr>
              <w:rPr>
                <w:i/>
                <w:sz w:val="24"/>
                <w:szCs w:val="24"/>
              </w:rPr>
            </w:pPr>
            <w:hyperlink r:id="rId7" w:history="1">
              <w:r w:rsidR="003F114C" w:rsidRPr="003F114C">
                <w:rPr>
                  <w:rStyle w:val="Hyperlink"/>
                  <w:i/>
                  <w:sz w:val="24"/>
                  <w:szCs w:val="24"/>
                </w:rPr>
                <w:t>Provincial School Advisory Council Checklist</w:t>
              </w:r>
            </w:hyperlink>
          </w:p>
          <w:p w14:paraId="1ACF747F"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6A367F" w14:textId="77777777" w:rsidTr="00A475EA">
        <w:tc>
          <w:tcPr>
            <w:tcW w:w="4675" w:type="dxa"/>
          </w:tcPr>
          <w:p w14:paraId="71A4E5A5" w14:textId="77777777" w:rsidR="003F114C" w:rsidRDefault="003F114C" w:rsidP="00A475EA">
            <w:pPr>
              <w:rPr>
                <w:sz w:val="36"/>
                <w:szCs w:val="36"/>
              </w:rPr>
            </w:pPr>
            <w:r>
              <w:rPr>
                <w:sz w:val="36"/>
                <w:szCs w:val="36"/>
              </w:rPr>
              <w:t xml:space="preserve">HRCE SAC Documents and Communications </w:t>
            </w:r>
          </w:p>
        </w:tc>
        <w:tc>
          <w:tcPr>
            <w:tcW w:w="4675" w:type="dxa"/>
          </w:tcPr>
          <w:p w14:paraId="5E0AEE70" w14:textId="77777777" w:rsidR="003F114C" w:rsidRDefault="00000000" w:rsidP="00A475EA">
            <w:pPr>
              <w:rPr>
                <w:sz w:val="24"/>
                <w:szCs w:val="24"/>
              </w:rPr>
            </w:pPr>
            <w:hyperlink r:id="rId8" w:history="1">
              <w:r w:rsidR="003F114C">
                <w:rPr>
                  <w:rStyle w:val="Hyperlink"/>
                </w:rPr>
                <w:t xml:space="preserve">HRCE </w:t>
              </w:r>
              <w:r w:rsidR="003F114C" w:rsidRPr="003F114C">
                <w:rPr>
                  <w:rStyle w:val="Hyperlink"/>
                  <w:sz w:val="24"/>
                  <w:szCs w:val="24"/>
                </w:rPr>
                <w:t>SAC Information</w:t>
              </w:r>
            </w:hyperlink>
            <w:r w:rsidR="003F114C">
              <w:rPr>
                <w:sz w:val="24"/>
                <w:szCs w:val="24"/>
              </w:rPr>
              <w:t xml:space="preserve"> </w:t>
            </w:r>
          </w:p>
        </w:tc>
      </w:tr>
      <w:tr w:rsidR="00A475EA" w14:paraId="61EB7F57" w14:textId="77777777" w:rsidTr="00A475EA">
        <w:tc>
          <w:tcPr>
            <w:tcW w:w="4675" w:type="dxa"/>
          </w:tcPr>
          <w:p w14:paraId="59B990FC"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3EFBEE23" w14:textId="5ED07BC3" w:rsidR="0019182E" w:rsidRPr="00CE14DB" w:rsidRDefault="006432DB" w:rsidP="00A475EA">
            <w:pPr>
              <w:rPr>
                <w:iCs/>
                <w:sz w:val="24"/>
                <w:szCs w:val="24"/>
              </w:rPr>
            </w:pPr>
            <w:r>
              <w:rPr>
                <w:iCs/>
                <w:sz w:val="24"/>
                <w:szCs w:val="24"/>
              </w:rPr>
              <w:t>hrce-sac-m</w:t>
            </w:r>
            <w:r w:rsidR="00711363">
              <w:rPr>
                <w:iCs/>
                <w:sz w:val="24"/>
                <w:szCs w:val="24"/>
              </w:rPr>
              <w:t>vec@</w:t>
            </w:r>
            <w:r w:rsidR="00CE14DB" w:rsidRPr="00CE14DB">
              <w:rPr>
                <w:iCs/>
                <w:sz w:val="24"/>
                <w:szCs w:val="24"/>
              </w:rPr>
              <w:t>gnspes.ca</w:t>
            </w:r>
          </w:p>
        </w:tc>
      </w:tr>
      <w:tr w:rsidR="00A475EA" w14:paraId="269A8077" w14:textId="77777777" w:rsidTr="00A475EA">
        <w:tc>
          <w:tcPr>
            <w:tcW w:w="4675" w:type="dxa"/>
          </w:tcPr>
          <w:p w14:paraId="22812983" w14:textId="77777777" w:rsidR="00A475EA" w:rsidRDefault="0019182E" w:rsidP="00A475EA">
            <w:pPr>
              <w:rPr>
                <w:sz w:val="36"/>
                <w:szCs w:val="36"/>
              </w:rPr>
            </w:pPr>
            <w:r>
              <w:rPr>
                <w:sz w:val="36"/>
                <w:szCs w:val="36"/>
              </w:rPr>
              <w:t>Members of our School Advisory Council (SAC)</w:t>
            </w:r>
          </w:p>
          <w:p w14:paraId="50225890" w14:textId="70E24EF4" w:rsidR="0019182E" w:rsidRDefault="0019182E" w:rsidP="00A475EA">
            <w:pPr>
              <w:rPr>
                <w:sz w:val="36"/>
                <w:szCs w:val="36"/>
              </w:rPr>
            </w:pPr>
            <w:r>
              <w:rPr>
                <w:sz w:val="36"/>
                <w:szCs w:val="36"/>
              </w:rPr>
              <w:t>202</w:t>
            </w:r>
            <w:r w:rsidR="00711363">
              <w:rPr>
                <w:sz w:val="36"/>
                <w:szCs w:val="36"/>
              </w:rPr>
              <w:t>4</w:t>
            </w:r>
            <w:r w:rsidR="007D5D47">
              <w:rPr>
                <w:sz w:val="36"/>
                <w:szCs w:val="36"/>
              </w:rPr>
              <w:t>-2</w:t>
            </w:r>
            <w:r w:rsidR="00711363">
              <w:rPr>
                <w:sz w:val="36"/>
                <w:szCs w:val="36"/>
              </w:rPr>
              <w:t>5</w:t>
            </w:r>
          </w:p>
        </w:tc>
        <w:tc>
          <w:tcPr>
            <w:tcW w:w="4675" w:type="dxa"/>
          </w:tcPr>
          <w:p w14:paraId="50AC5B36" w14:textId="77777777" w:rsidR="0019182E" w:rsidRPr="0019182E" w:rsidRDefault="0019182E" w:rsidP="0019182E">
            <w:pPr>
              <w:rPr>
                <w:i/>
                <w:sz w:val="24"/>
                <w:szCs w:val="24"/>
              </w:rPr>
            </w:pPr>
            <w:r w:rsidRPr="0019182E">
              <w:rPr>
                <w:i/>
                <w:sz w:val="24"/>
                <w:szCs w:val="24"/>
              </w:rPr>
              <w:t xml:space="preserve">Place </w:t>
            </w:r>
            <w:r>
              <w:rPr>
                <w:i/>
                <w:sz w:val="24"/>
                <w:szCs w:val="24"/>
              </w:rPr>
              <w:t xml:space="preserve">current </w:t>
            </w:r>
            <w:r w:rsidRPr="0019182E">
              <w:rPr>
                <w:i/>
                <w:sz w:val="24"/>
                <w:szCs w:val="24"/>
              </w:rPr>
              <w:t xml:space="preserve">members names here: </w:t>
            </w:r>
          </w:p>
          <w:p w14:paraId="7F340AB8" w14:textId="3FDA9B04" w:rsidR="0019182E" w:rsidRDefault="0019182E" w:rsidP="0019182E">
            <w:pPr>
              <w:rPr>
                <w:sz w:val="24"/>
                <w:szCs w:val="24"/>
              </w:rPr>
            </w:pPr>
            <w:r>
              <w:rPr>
                <w:sz w:val="24"/>
                <w:szCs w:val="24"/>
              </w:rPr>
              <w:t>Ch</w:t>
            </w:r>
            <w:r w:rsidR="00711363">
              <w:rPr>
                <w:sz w:val="24"/>
                <w:szCs w:val="24"/>
              </w:rPr>
              <w:t>air: TBA</w:t>
            </w:r>
            <w:r w:rsidR="00CE14DB">
              <w:rPr>
                <w:sz w:val="24"/>
                <w:szCs w:val="24"/>
              </w:rPr>
              <w:t xml:space="preserve"> </w:t>
            </w:r>
          </w:p>
          <w:p w14:paraId="0A8C2876" w14:textId="0A8988CA" w:rsidR="0019182E" w:rsidRPr="006432DB" w:rsidRDefault="0019182E" w:rsidP="0019182E">
            <w:r w:rsidRPr="006432DB">
              <w:t>Secretary</w:t>
            </w:r>
            <w:r w:rsidR="006432DB" w:rsidRPr="006432DB">
              <w:t>/Community Member</w:t>
            </w:r>
            <w:r w:rsidRPr="006432DB">
              <w:t xml:space="preserve">: </w:t>
            </w:r>
            <w:r w:rsidR="006432DB" w:rsidRPr="006432DB">
              <w:t>Mickie McDow</w:t>
            </w:r>
          </w:p>
          <w:p w14:paraId="3DF8F4D5" w14:textId="6F4CD892" w:rsidR="0019182E" w:rsidRDefault="0019182E" w:rsidP="0019182E">
            <w:pPr>
              <w:rPr>
                <w:sz w:val="24"/>
                <w:szCs w:val="24"/>
              </w:rPr>
            </w:pPr>
            <w:r>
              <w:rPr>
                <w:sz w:val="24"/>
                <w:szCs w:val="24"/>
              </w:rPr>
              <w:t xml:space="preserve">Parent:  </w:t>
            </w:r>
            <w:r w:rsidR="006432DB">
              <w:rPr>
                <w:sz w:val="24"/>
                <w:szCs w:val="24"/>
              </w:rPr>
              <w:t>Jocelyn Archibald</w:t>
            </w:r>
          </w:p>
          <w:p w14:paraId="08AA3AA5" w14:textId="159F97FE" w:rsidR="00711363" w:rsidRDefault="00711363" w:rsidP="0019182E">
            <w:pPr>
              <w:rPr>
                <w:sz w:val="24"/>
                <w:szCs w:val="24"/>
              </w:rPr>
            </w:pPr>
            <w:r>
              <w:rPr>
                <w:sz w:val="24"/>
                <w:szCs w:val="24"/>
              </w:rPr>
              <w:t xml:space="preserve">Parent: </w:t>
            </w:r>
            <w:r>
              <w:rPr>
                <w:sz w:val="24"/>
                <w:szCs w:val="24"/>
              </w:rPr>
              <w:t>Jose Villegas</w:t>
            </w:r>
          </w:p>
          <w:p w14:paraId="12D5718A" w14:textId="3A1D148D" w:rsidR="00A475EA" w:rsidRDefault="0019182E" w:rsidP="0019182E">
            <w:pPr>
              <w:rPr>
                <w:sz w:val="24"/>
                <w:szCs w:val="24"/>
              </w:rPr>
            </w:pPr>
            <w:r>
              <w:rPr>
                <w:sz w:val="24"/>
                <w:szCs w:val="24"/>
              </w:rPr>
              <w:lastRenderedPageBreak/>
              <w:t>Staff member:</w:t>
            </w:r>
            <w:r w:rsidR="00CE14DB">
              <w:rPr>
                <w:sz w:val="24"/>
                <w:szCs w:val="24"/>
              </w:rPr>
              <w:t xml:space="preserve"> </w:t>
            </w:r>
            <w:r w:rsidR="006432DB">
              <w:rPr>
                <w:sz w:val="24"/>
                <w:szCs w:val="24"/>
              </w:rPr>
              <w:t>Shanda Keddy</w:t>
            </w:r>
          </w:p>
          <w:p w14:paraId="27C70C9B" w14:textId="21116644" w:rsidR="006432DB" w:rsidRDefault="006432DB" w:rsidP="0019182E">
            <w:pPr>
              <w:rPr>
                <w:sz w:val="24"/>
                <w:szCs w:val="24"/>
              </w:rPr>
            </w:pPr>
            <w:r>
              <w:rPr>
                <w:sz w:val="24"/>
                <w:szCs w:val="24"/>
              </w:rPr>
              <w:t xml:space="preserve">Staff member: </w:t>
            </w:r>
            <w:r w:rsidR="00711363">
              <w:rPr>
                <w:sz w:val="24"/>
                <w:szCs w:val="24"/>
              </w:rPr>
              <w:t>Sherri Hutt</w:t>
            </w:r>
          </w:p>
          <w:p w14:paraId="7D8996FD" w14:textId="77777777" w:rsidR="000407E6" w:rsidRDefault="000407E6" w:rsidP="0019182E">
            <w:pPr>
              <w:rPr>
                <w:sz w:val="24"/>
                <w:szCs w:val="24"/>
              </w:rPr>
            </w:pPr>
            <w:r>
              <w:rPr>
                <w:sz w:val="24"/>
                <w:szCs w:val="24"/>
              </w:rPr>
              <w:t xml:space="preserve">Community member: </w:t>
            </w:r>
            <w:r w:rsidR="00711363">
              <w:rPr>
                <w:sz w:val="24"/>
                <w:szCs w:val="24"/>
              </w:rPr>
              <w:t>Jocelyn Parker</w:t>
            </w:r>
          </w:p>
          <w:p w14:paraId="19225CF2" w14:textId="05437ACE" w:rsidR="00711363" w:rsidRDefault="00711363" w:rsidP="0019182E">
            <w:pPr>
              <w:rPr>
                <w:sz w:val="24"/>
                <w:szCs w:val="24"/>
              </w:rPr>
            </w:pPr>
            <w:r>
              <w:rPr>
                <w:sz w:val="24"/>
                <w:szCs w:val="24"/>
              </w:rPr>
              <w:t>Principal: Troy Smith</w:t>
            </w:r>
          </w:p>
          <w:p w14:paraId="68E816C7" w14:textId="331F6CA1" w:rsidR="00711363" w:rsidRDefault="00711363" w:rsidP="0019182E">
            <w:pPr>
              <w:rPr>
                <w:sz w:val="24"/>
                <w:szCs w:val="24"/>
              </w:rPr>
            </w:pPr>
            <w:r>
              <w:rPr>
                <w:sz w:val="24"/>
                <w:szCs w:val="24"/>
              </w:rPr>
              <w:t>Vice Principal: Craig Ashley</w:t>
            </w:r>
          </w:p>
          <w:p w14:paraId="40A21F60" w14:textId="5B3201A7" w:rsidR="00711363" w:rsidRDefault="00711363" w:rsidP="0019182E">
            <w:pPr>
              <w:rPr>
                <w:sz w:val="36"/>
                <w:szCs w:val="36"/>
              </w:rPr>
            </w:pPr>
          </w:p>
        </w:tc>
      </w:tr>
      <w:tr w:rsidR="00A475EA" w14:paraId="43C8D434" w14:textId="77777777" w:rsidTr="00A475EA">
        <w:tc>
          <w:tcPr>
            <w:tcW w:w="4675" w:type="dxa"/>
          </w:tcPr>
          <w:p w14:paraId="103F1FDD" w14:textId="524407E3" w:rsidR="00A475EA"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202</w:t>
            </w:r>
            <w:r w:rsidR="00711363">
              <w:rPr>
                <w:sz w:val="36"/>
                <w:szCs w:val="36"/>
              </w:rPr>
              <w:t>4</w:t>
            </w:r>
            <w:r>
              <w:rPr>
                <w:sz w:val="36"/>
                <w:szCs w:val="36"/>
              </w:rPr>
              <w:t>-2</w:t>
            </w:r>
            <w:r w:rsidR="00711363">
              <w:rPr>
                <w:sz w:val="36"/>
                <w:szCs w:val="36"/>
              </w:rPr>
              <w:t>5</w:t>
            </w:r>
          </w:p>
        </w:tc>
        <w:tc>
          <w:tcPr>
            <w:tcW w:w="4675" w:type="dxa"/>
          </w:tcPr>
          <w:p w14:paraId="60B61176" w14:textId="77777777" w:rsidR="00A475EA" w:rsidRDefault="0019182E" w:rsidP="00A475EA">
            <w:pPr>
              <w:rPr>
                <w:sz w:val="36"/>
                <w:szCs w:val="36"/>
              </w:rPr>
            </w:pPr>
            <w:r>
              <w:rPr>
                <w:sz w:val="36"/>
                <w:szCs w:val="36"/>
              </w:rPr>
              <w:t xml:space="preserve">Meeting Summaries </w:t>
            </w:r>
          </w:p>
        </w:tc>
      </w:tr>
      <w:tr w:rsidR="00A475EA" w14:paraId="3F92DEA7" w14:textId="77777777" w:rsidTr="00A475EA">
        <w:tc>
          <w:tcPr>
            <w:tcW w:w="4675" w:type="dxa"/>
          </w:tcPr>
          <w:p w14:paraId="0A819DCB" w14:textId="77777777" w:rsidR="000407E6" w:rsidRPr="000407E6" w:rsidRDefault="000407E6" w:rsidP="00A475EA">
            <w:pPr>
              <w:rPr>
                <w:i/>
                <w:sz w:val="24"/>
                <w:szCs w:val="24"/>
              </w:rPr>
            </w:pPr>
            <w:r w:rsidRPr="000407E6">
              <w:rPr>
                <w:i/>
                <w:sz w:val="24"/>
                <w:szCs w:val="24"/>
              </w:rPr>
              <w:t>List all meeting dates here once set at your first meeting</w:t>
            </w:r>
            <w:r w:rsidR="00BE73C3">
              <w:rPr>
                <w:i/>
                <w:sz w:val="24"/>
                <w:szCs w:val="24"/>
              </w:rPr>
              <w:t>.</w:t>
            </w:r>
          </w:p>
          <w:p w14:paraId="0EC4EC3A" w14:textId="47805718" w:rsidR="00CE14DB" w:rsidRDefault="00CE14DB" w:rsidP="00A475EA">
            <w:pPr>
              <w:rPr>
                <w:sz w:val="24"/>
                <w:szCs w:val="24"/>
              </w:rPr>
            </w:pPr>
            <w:r>
              <w:rPr>
                <w:sz w:val="24"/>
                <w:szCs w:val="24"/>
              </w:rPr>
              <w:t xml:space="preserve">October </w:t>
            </w:r>
            <w:r w:rsidR="00FA1C9E">
              <w:rPr>
                <w:sz w:val="24"/>
                <w:szCs w:val="24"/>
              </w:rPr>
              <w:t>23</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p>
          <w:p w14:paraId="4B22E1A6" w14:textId="66902A6A" w:rsidR="0010114C" w:rsidRDefault="00CE14DB" w:rsidP="00A475EA">
            <w:pPr>
              <w:rPr>
                <w:sz w:val="24"/>
                <w:szCs w:val="24"/>
              </w:rPr>
            </w:pPr>
            <w:r>
              <w:rPr>
                <w:sz w:val="24"/>
                <w:szCs w:val="24"/>
              </w:rPr>
              <w:t xml:space="preserve">November </w:t>
            </w:r>
            <w:r w:rsidR="00FA1C9E">
              <w:rPr>
                <w:sz w:val="24"/>
                <w:szCs w:val="24"/>
              </w:rPr>
              <w:t>28</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r w:rsidR="0010114C">
              <w:rPr>
                <w:sz w:val="24"/>
                <w:szCs w:val="24"/>
              </w:rPr>
              <w:t xml:space="preserve"> </w:t>
            </w:r>
          </w:p>
          <w:p w14:paraId="0B10638D" w14:textId="24992D08" w:rsidR="00CE14DB" w:rsidRDefault="00FA1C9E" w:rsidP="00A475EA">
            <w:pPr>
              <w:rPr>
                <w:sz w:val="24"/>
                <w:szCs w:val="24"/>
              </w:rPr>
            </w:pPr>
            <w:r>
              <w:rPr>
                <w:sz w:val="24"/>
                <w:szCs w:val="24"/>
              </w:rPr>
              <w:t>January 30</w:t>
            </w:r>
            <w:r w:rsidR="00CE14DB">
              <w:rPr>
                <w:sz w:val="24"/>
                <w:szCs w:val="24"/>
              </w:rPr>
              <w:t xml:space="preserve"> @ </w:t>
            </w:r>
            <w:r w:rsidR="006432DB">
              <w:rPr>
                <w:sz w:val="24"/>
                <w:szCs w:val="24"/>
              </w:rPr>
              <w:t>3</w:t>
            </w:r>
            <w:r w:rsidR="00CE14DB">
              <w:rPr>
                <w:sz w:val="24"/>
                <w:szCs w:val="24"/>
              </w:rPr>
              <w:t>:</w:t>
            </w:r>
            <w:r w:rsidR="006432DB">
              <w:rPr>
                <w:sz w:val="24"/>
                <w:szCs w:val="24"/>
              </w:rPr>
              <w:t>15</w:t>
            </w:r>
            <w:r w:rsidR="00CE14DB">
              <w:rPr>
                <w:sz w:val="24"/>
                <w:szCs w:val="24"/>
              </w:rPr>
              <w:t>pm</w:t>
            </w:r>
          </w:p>
          <w:p w14:paraId="5DD96478" w14:textId="1298E6C6" w:rsidR="00CE14DB" w:rsidRDefault="00FA1C9E" w:rsidP="00A475EA">
            <w:pPr>
              <w:rPr>
                <w:sz w:val="24"/>
                <w:szCs w:val="24"/>
              </w:rPr>
            </w:pPr>
            <w:r>
              <w:rPr>
                <w:sz w:val="24"/>
                <w:szCs w:val="24"/>
              </w:rPr>
              <w:t>February 27</w:t>
            </w:r>
            <w:r w:rsidR="00CE14DB">
              <w:rPr>
                <w:sz w:val="24"/>
                <w:szCs w:val="24"/>
              </w:rPr>
              <w:t xml:space="preserve"> @ </w:t>
            </w:r>
            <w:r w:rsidR="006432DB">
              <w:rPr>
                <w:sz w:val="24"/>
                <w:szCs w:val="24"/>
              </w:rPr>
              <w:t>3</w:t>
            </w:r>
            <w:r w:rsidR="00CE14DB">
              <w:rPr>
                <w:sz w:val="24"/>
                <w:szCs w:val="24"/>
              </w:rPr>
              <w:t>:</w:t>
            </w:r>
            <w:r w:rsidR="006432DB">
              <w:rPr>
                <w:sz w:val="24"/>
                <w:szCs w:val="24"/>
              </w:rPr>
              <w:t>15</w:t>
            </w:r>
            <w:r w:rsidR="00CE14DB">
              <w:rPr>
                <w:sz w:val="24"/>
                <w:szCs w:val="24"/>
              </w:rPr>
              <w:t>pm</w:t>
            </w:r>
          </w:p>
          <w:p w14:paraId="4F3FD360" w14:textId="5EF9FB3F" w:rsidR="00CE14DB" w:rsidRDefault="00CE14DB" w:rsidP="00A475EA">
            <w:pPr>
              <w:rPr>
                <w:sz w:val="24"/>
                <w:szCs w:val="24"/>
              </w:rPr>
            </w:pPr>
            <w:r>
              <w:rPr>
                <w:sz w:val="24"/>
                <w:szCs w:val="24"/>
              </w:rPr>
              <w:t xml:space="preserve">April </w:t>
            </w:r>
            <w:r w:rsidR="00FA1C9E">
              <w:rPr>
                <w:sz w:val="24"/>
                <w:szCs w:val="24"/>
              </w:rPr>
              <w:t>24</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p>
          <w:p w14:paraId="143778A5" w14:textId="4DBA0643" w:rsidR="0010114C" w:rsidRDefault="00CE14DB" w:rsidP="00A475EA">
            <w:pPr>
              <w:rPr>
                <w:sz w:val="24"/>
                <w:szCs w:val="24"/>
              </w:rPr>
            </w:pPr>
            <w:r>
              <w:rPr>
                <w:sz w:val="24"/>
                <w:szCs w:val="24"/>
              </w:rPr>
              <w:t xml:space="preserve">May </w:t>
            </w:r>
            <w:r w:rsidR="00FA1C9E">
              <w:rPr>
                <w:sz w:val="24"/>
                <w:szCs w:val="24"/>
              </w:rPr>
              <w:t>29</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r w:rsidR="0010114C">
              <w:rPr>
                <w:sz w:val="24"/>
                <w:szCs w:val="24"/>
              </w:rPr>
              <w:t xml:space="preserve"> </w:t>
            </w:r>
          </w:p>
          <w:p w14:paraId="2F1C1587" w14:textId="77777777" w:rsidR="0010114C" w:rsidRDefault="0010114C" w:rsidP="00A475EA">
            <w:pPr>
              <w:rPr>
                <w:sz w:val="24"/>
                <w:szCs w:val="24"/>
              </w:rPr>
            </w:pPr>
          </w:p>
          <w:p w14:paraId="6372AFBC" w14:textId="77777777" w:rsidR="0019182E" w:rsidRPr="0019182E" w:rsidRDefault="0019182E" w:rsidP="00A475EA">
            <w:pPr>
              <w:rPr>
                <w:sz w:val="24"/>
                <w:szCs w:val="24"/>
              </w:rPr>
            </w:pPr>
          </w:p>
        </w:tc>
        <w:tc>
          <w:tcPr>
            <w:tcW w:w="4675" w:type="dxa"/>
          </w:tcPr>
          <w:p w14:paraId="41CCBB61" w14:textId="77777777" w:rsidR="000407E6" w:rsidRPr="000407E6" w:rsidRDefault="000407E6" w:rsidP="00A475EA">
            <w:pPr>
              <w:rPr>
                <w:i/>
                <w:sz w:val="24"/>
                <w:szCs w:val="24"/>
              </w:rPr>
            </w:pPr>
            <w:r w:rsidRPr="000407E6">
              <w:rPr>
                <w:i/>
                <w:sz w:val="24"/>
                <w:szCs w:val="24"/>
              </w:rPr>
              <w:t>List all meeting summaries here once approved by your SAC</w:t>
            </w:r>
          </w:p>
          <w:p w14:paraId="663D4A48" w14:textId="748F0D61" w:rsidR="00A475EA" w:rsidRDefault="00CE14DB" w:rsidP="00A475EA">
            <w:pPr>
              <w:rPr>
                <w:rStyle w:val="Hyperlink"/>
                <w:sz w:val="24"/>
                <w:szCs w:val="24"/>
              </w:rPr>
            </w:pPr>
            <w:r>
              <w:rPr>
                <w:sz w:val="24"/>
                <w:szCs w:val="24"/>
              </w:rPr>
              <w:t>Meeting 1 summary:</w:t>
            </w:r>
            <w:r w:rsidR="0019182E">
              <w:rPr>
                <w:sz w:val="24"/>
                <w:szCs w:val="24"/>
              </w:rPr>
              <w:t xml:space="preserve"> </w:t>
            </w:r>
          </w:p>
          <w:p w14:paraId="5857A86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 xml:space="preserve">Meeting 2 summary </w:t>
            </w:r>
          </w:p>
          <w:p w14:paraId="35E3BDF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Meeting 3 Summary</w:t>
            </w:r>
          </w:p>
          <w:p w14:paraId="0E27EE0D" w14:textId="77777777" w:rsidR="0010114C" w:rsidRDefault="0010114C" w:rsidP="00A475EA">
            <w:pPr>
              <w:rPr>
                <w:rStyle w:val="Hyperlink"/>
                <w:color w:val="auto"/>
              </w:rPr>
            </w:pPr>
            <w:r w:rsidRPr="00FE0420">
              <w:rPr>
                <w:rStyle w:val="Hyperlink"/>
                <w:color w:val="auto"/>
                <w:sz w:val="24"/>
                <w:szCs w:val="24"/>
                <w:u w:val="none"/>
              </w:rPr>
              <w:t>Meeting 4 Su</w:t>
            </w:r>
            <w:r w:rsidRPr="0010114C">
              <w:rPr>
                <w:rStyle w:val="Hyperlink"/>
                <w:color w:val="auto"/>
                <w:u w:val="none"/>
              </w:rPr>
              <w:t>mmary</w:t>
            </w:r>
            <w:r w:rsidRPr="0010114C">
              <w:rPr>
                <w:rStyle w:val="Hyperlink"/>
                <w:color w:val="auto"/>
              </w:rPr>
              <w:t xml:space="preserve"> </w:t>
            </w:r>
          </w:p>
          <w:p w14:paraId="74A006DE" w14:textId="77777777" w:rsidR="00CE14DB" w:rsidRDefault="00CE14DB" w:rsidP="00A475EA">
            <w:pPr>
              <w:rPr>
                <w:sz w:val="24"/>
                <w:szCs w:val="24"/>
              </w:rPr>
            </w:pPr>
            <w:r>
              <w:rPr>
                <w:sz w:val="24"/>
                <w:szCs w:val="24"/>
              </w:rPr>
              <w:t>Meeting 5 summary</w:t>
            </w:r>
          </w:p>
          <w:p w14:paraId="7CFAE0E6" w14:textId="7109AD2A" w:rsidR="00CE14DB" w:rsidRPr="0010114C" w:rsidRDefault="00CE14DB" w:rsidP="00A475EA">
            <w:pPr>
              <w:rPr>
                <w:sz w:val="24"/>
                <w:szCs w:val="24"/>
              </w:rPr>
            </w:pPr>
            <w:r>
              <w:rPr>
                <w:sz w:val="24"/>
                <w:szCs w:val="24"/>
              </w:rPr>
              <w:t>Meeting 6 summary</w:t>
            </w:r>
          </w:p>
        </w:tc>
      </w:tr>
    </w:tbl>
    <w:p w14:paraId="00747354" w14:textId="77777777"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0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11298"/>
    <w:rsid w:val="000407E6"/>
    <w:rsid w:val="000B4F1A"/>
    <w:rsid w:val="0010114C"/>
    <w:rsid w:val="0019182E"/>
    <w:rsid w:val="002B601A"/>
    <w:rsid w:val="003D7D7B"/>
    <w:rsid w:val="003F114C"/>
    <w:rsid w:val="004D2D51"/>
    <w:rsid w:val="004F275E"/>
    <w:rsid w:val="006432DB"/>
    <w:rsid w:val="00711363"/>
    <w:rsid w:val="007D5D47"/>
    <w:rsid w:val="00A475EA"/>
    <w:rsid w:val="00AB5E45"/>
    <w:rsid w:val="00BE73C3"/>
    <w:rsid w:val="00CE14DB"/>
    <w:rsid w:val="00D808F5"/>
    <w:rsid w:val="00FA04C2"/>
    <w:rsid w:val="00FA1C9E"/>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4A7C"/>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character" w:styleId="FollowedHyperlink">
    <w:name w:val="FollowedHyperlink"/>
    <w:basedOn w:val="DefaultParagraphFont"/>
    <w:uiPriority w:val="99"/>
    <w:semiHidden/>
    <w:unhideWhenUsed/>
    <w:rsid w:val="00CE1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about-hrce/school-administration/school-advisory-councils" TargetMode="Externa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346.737F8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Smith, Troy</cp:lastModifiedBy>
  <cp:revision>2</cp:revision>
  <cp:lastPrinted>2021-01-11T21:03:00Z</cp:lastPrinted>
  <dcterms:created xsi:type="dcterms:W3CDTF">2024-11-05T18:30:00Z</dcterms:created>
  <dcterms:modified xsi:type="dcterms:W3CDTF">2024-11-05T18:30:00Z</dcterms:modified>
</cp:coreProperties>
</file>